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A6F8" w14:textId="77777777" w:rsidR="009417F6" w:rsidRDefault="009417F6" w:rsidP="009417F6">
      <w:pPr>
        <w:spacing w:after="60"/>
        <w:rPr>
          <w:b/>
          <w:bCs/>
          <w:sz w:val="20"/>
          <w:szCs w:val="20"/>
        </w:rPr>
      </w:pPr>
      <w:bookmarkStart w:id="0" w:name="_Hlk77240862"/>
    </w:p>
    <w:p w14:paraId="4832995B" w14:textId="58321ABD" w:rsidR="009417F6" w:rsidRDefault="009417F6" w:rsidP="009417F6">
      <w:pPr>
        <w:spacing w:after="60"/>
        <w:rPr>
          <w:b/>
          <w:bCs/>
          <w:sz w:val="20"/>
          <w:szCs w:val="20"/>
        </w:rPr>
      </w:pPr>
      <w:r>
        <w:rPr>
          <w:b/>
          <w:bCs/>
          <w:sz w:val="20"/>
          <w:szCs w:val="20"/>
        </w:rPr>
        <w:t>Overview:</w:t>
      </w:r>
    </w:p>
    <w:p w14:paraId="650D0FCB" w14:textId="757FF04C" w:rsidR="00855431" w:rsidRPr="00855431" w:rsidRDefault="00855431" w:rsidP="009417F6">
      <w:pPr>
        <w:spacing w:after="60"/>
        <w:rPr>
          <w:sz w:val="20"/>
          <w:szCs w:val="20"/>
        </w:rPr>
      </w:pPr>
      <w:r w:rsidRPr="00855431">
        <w:rPr>
          <w:sz w:val="20"/>
          <w:szCs w:val="20"/>
        </w:rPr>
        <w:t>This live activity will address the role of chaplaincy in team-based care, communication, and wellness support. The session will help healthcare professionals understand when and how to include chaplains as part of the care team to support patients, families, colleagues, and trainees during difficult diagnoses, grief, emotional distress, burnout, and challenging conversations. The activity will also provide practical communication strategies for recognizing when a colleague or trainee may be struggling, responding with care, and connecting individuals with appropriate wellness resources.</w:t>
      </w:r>
    </w:p>
    <w:p w14:paraId="04FC9236" w14:textId="77777777" w:rsidR="006961E0" w:rsidRDefault="006961E0" w:rsidP="006961E0">
      <w:pPr>
        <w:spacing w:after="60"/>
        <w:rPr>
          <w:sz w:val="20"/>
          <w:szCs w:val="20"/>
        </w:rPr>
      </w:pPr>
    </w:p>
    <w:p w14:paraId="5582E64A" w14:textId="2DB42FF9" w:rsidR="006961E0" w:rsidRPr="006961E0" w:rsidRDefault="006961E0" w:rsidP="006961E0">
      <w:pPr>
        <w:spacing w:after="60"/>
        <w:rPr>
          <w:b/>
          <w:bCs/>
          <w:sz w:val="20"/>
          <w:szCs w:val="20"/>
        </w:rPr>
      </w:pPr>
      <w:r w:rsidRPr="006961E0">
        <w:rPr>
          <w:b/>
          <w:bCs/>
          <w:sz w:val="20"/>
          <w:szCs w:val="20"/>
        </w:rPr>
        <w:t>Learning Objectives:</w:t>
      </w:r>
    </w:p>
    <w:p w14:paraId="1C804485" w14:textId="7F4BE898" w:rsidR="006961E0"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Identify three ways </w:t>
      </w:r>
      <w:proofErr w:type="gramStart"/>
      <w:r>
        <w:rPr>
          <w:rFonts w:ascii="Times New Roman" w:eastAsia="Times New Roman" w:hAnsi="Times New Roman" w:cs="Times New Roman"/>
          <w:sz w:val="20"/>
          <w:szCs w:val="20"/>
        </w:rPr>
        <w:t>chaplains</w:t>
      </w:r>
      <w:proofErr w:type="gramEnd"/>
      <w:r>
        <w:rPr>
          <w:rFonts w:ascii="Times New Roman" w:eastAsia="Times New Roman" w:hAnsi="Times New Roman" w:cs="Times New Roman"/>
          <w:sz w:val="20"/>
          <w:szCs w:val="20"/>
        </w:rPr>
        <w:t xml:space="preserve"> partner with the interdisciplinary team to support patients and the families.</w:t>
      </w:r>
    </w:p>
    <w:p w14:paraId="26B335F9" w14:textId="0D30EE99"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three ways chaplains connect medicine and spirituality for patients.</w:t>
      </w:r>
    </w:p>
    <w:p w14:paraId="293E1E67" w14:textId="7885194B"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Recognize at least three signs or cues that a colleague, patient, or family member may be experiencing significant stress, emotional distress, or burnout and identify appropriate ways to initiate a supportive conversation.</w:t>
      </w:r>
    </w:p>
    <w:p w14:paraId="25285A8B" w14:textId="688F19D0" w:rsidR="005758D1"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at least three strategies chaplains can use to support individuals and interdisciplinary care teams experiencing stress or crisis, including approaches for connecting individuals with appropriate resources and support.</w:t>
      </w:r>
    </w:p>
    <w:p w14:paraId="54DE1C93" w14:textId="65D7CA60" w:rsidR="005758D1" w:rsidRPr="006961E0" w:rsidRDefault="005758D1" w:rsidP="006961E0">
      <w:pPr>
        <w:pStyle w:val="xmsonormal"/>
        <w:numPr>
          <w:ilvl w:val="0"/>
          <w:numId w:val="20"/>
        </w:numPr>
        <w:rPr>
          <w:rFonts w:ascii="Times New Roman" w:eastAsia="Times New Roman" w:hAnsi="Times New Roman" w:cs="Times New Roman"/>
          <w:sz w:val="20"/>
          <w:szCs w:val="20"/>
        </w:rPr>
      </w:pPr>
      <w:r>
        <w:rPr>
          <w:rFonts w:ascii="Times New Roman" w:eastAsia="Times New Roman" w:hAnsi="Times New Roman" w:cs="Times New Roman"/>
          <w:sz w:val="20"/>
          <w:szCs w:val="20"/>
        </w:rPr>
        <w:t>Identify at least two approaches for promoting a culture of well-being as both a colleague and a leader, including strategies that prioritize seeking help and supporting others over maintaining appearances of “saving face.”</w:t>
      </w:r>
    </w:p>
    <w:p w14:paraId="570B26AB" w14:textId="77777777" w:rsidR="002659F1" w:rsidRPr="006961E0" w:rsidRDefault="002659F1" w:rsidP="002659F1">
      <w:pPr>
        <w:spacing w:after="60"/>
        <w:rPr>
          <w:sz w:val="22"/>
          <w:szCs w:val="22"/>
        </w:rPr>
      </w:pPr>
    </w:p>
    <w:p w14:paraId="0D765EC7" w14:textId="77777777" w:rsidR="002659F1" w:rsidRPr="006961E0" w:rsidRDefault="002659F1" w:rsidP="002659F1">
      <w:pPr>
        <w:autoSpaceDE w:val="0"/>
        <w:autoSpaceDN w:val="0"/>
        <w:adjustRightInd w:val="0"/>
        <w:ind w:right="450"/>
        <w:rPr>
          <w:sz w:val="20"/>
          <w:szCs w:val="20"/>
        </w:rPr>
      </w:pPr>
    </w:p>
    <w:p w14:paraId="4BE25F6B" w14:textId="77777777" w:rsidR="00227D9E" w:rsidRPr="006961E0" w:rsidRDefault="00227D9E" w:rsidP="00227D9E">
      <w:pPr>
        <w:rPr>
          <w:rFonts w:eastAsia="Calibri"/>
          <w:b/>
          <w:color w:val="000000"/>
          <w:sz w:val="20"/>
          <w:szCs w:val="20"/>
          <w:shd w:val="clear" w:color="auto" w:fill="FFFFFF"/>
        </w:rPr>
      </w:pPr>
      <w:r w:rsidRPr="006961E0">
        <w:rPr>
          <w:rFonts w:eastAsia="Calibri"/>
          <w:b/>
          <w:color w:val="000000"/>
          <w:sz w:val="20"/>
          <w:szCs w:val="20"/>
          <w:shd w:val="clear" w:color="auto" w:fill="FFFFFF"/>
        </w:rPr>
        <w:t xml:space="preserve">Accreditation Statement: </w:t>
      </w:r>
    </w:p>
    <w:p w14:paraId="46736616" w14:textId="77777777" w:rsidR="00227D9E" w:rsidRPr="006961E0" w:rsidRDefault="00227D9E" w:rsidP="00227D9E">
      <w:pPr>
        <w:shd w:val="clear" w:color="auto" w:fill="FFFFFF"/>
        <w:jc w:val="both"/>
        <w:rPr>
          <w:sz w:val="20"/>
          <w:szCs w:val="20"/>
        </w:rPr>
      </w:pPr>
      <w:bookmarkStart w:id="1" w:name="_Hlk164162166"/>
      <w:bookmarkEnd w:id="1"/>
      <w:r w:rsidRPr="006961E0">
        <w:rPr>
          <w:noProof/>
          <w:sz w:val="20"/>
          <w:szCs w:val="20"/>
        </w:rPr>
        <mc:AlternateContent>
          <mc:Choice Requires="wps">
            <w:drawing>
              <wp:anchor distT="45720" distB="45720" distL="114300" distR="114300" simplePos="0" relativeHeight="251689984" behindDoc="0" locked="0" layoutInCell="1" allowOverlap="1" wp14:anchorId="555AC734" wp14:editId="1698F4E7">
                <wp:simplePos x="0" y="0"/>
                <wp:positionH relativeFrom="column">
                  <wp:posOffset>1320165</wp:posOffset>
                </wp:positionH>
                <wp:positionV relativeFrom="paragraph">
                  <wp:posOffset>62865</wp:posOffset>
                </wp:positionV>
                <wp:extent cx="5495925" cy="1404620"/>
                <wp:effectExtent l="0" t="0" r="952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rgbClr val="FFFFFF"/>
                        </a:solidFill>
                        <a:ln w="9525">
                          <a:noFill/>
                          <a:miter lim="800000"/>
                          <a:headEnd/>
                          <a:tailEnd/>
                        </a:ln>
                      </wps:spPr>
                      <wps:txbx>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AC734" id="_x0000_t202" coordsize="21600,21600" o:spt="202" path="m,l,21600r21600,l21600,xe">
                <v:stroke joinstyle="miter"/>
                <v:path gradientshapeok="t" o:connecttype="rect"/>
              </v:shapetype>
              <v:shape id="Text Box 2" o:spid="_x0000_s1026" type="#_x0000_t202" style="position:absolute;left:0;text-align:left;margin-left:103.95pt;margin-top:4.95pt;width:432.7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" stroked="f">
                <v:textbox style="mso-fit-shape-to-text:t">
                  <w:txbxContent>
                    <w:p w14:paraId="37F71199" w14:textId="77777777" w:rsidR="00227D9E" w:rsidRPr="006961E0" w:rsidRDefault="00227D9E" w:rsidP="00227D9E">
                      <w:pPr>
                        <w:rPr>
                          <w:sz w:val="20"/>
                          <w:szCs w:val="20"/>
                        </w:rPr>
                      </w:pPr>
                      <w:r w:rsidRPr="006961E0">
                        <w:rPr>
                          <w:sz w:val="20"/>
                          <w:szCs w:val="20"/>
                        </w:rPr>
                        <w:t xml:space="preserve">In support of improving patient care, Texas Tech University Health Sciences Center is joint accredited by the Accreditation Council for Continuing Medical Education (ACCME), the Accreditation Council for Pharmacy Education (ACPE), and the American Nurses Credentialing Center (ANCC), to provide continuing education for the healthcare team. </w:t>
                      </w:r>
                    </w:p>
                  </w:txbxContent>
                </v:textbox>
                <w10:wrap type="square"/>
              </v:shape>
            </w:pict>
          </mc:Fallback>
        </mc:AlternateContent>
      </w:r>
      <w:r w:rsidRPr="006961E0">
        <w:rPr>
          <w:noProof/>
          <w:sz w:val="20"/>
          <w:szCs w:val="20"/>
        </w:rPr>
        <w:drawing>
          <wp:inline distT="0" distB="0" distL="0" distR="0" wp14:anchorId="04F801B0" wp14:editId="39656028">
            <wp:extent cx="1195070" cy="817245"/>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817245"/>
                    </a:xfrm>
                    <a:prstGeom prst="rect">
                      <a:avLst/>
                    </a:prstGeom>
                    <a:noFill/>
                  </pic:spPr>
                </pic:pic>
              </a:graphicData>
            </a:graphic>
          </wp:inline>
        </w:drawing>
      </w:r>
    </w:p>
    <w:p w14:paraId="54202824" w14:textId="77777777" w:rsidR="00227D9E" w:rsidRPr="006961E0" w:rsidRDefault="00227D9E" w:rsidP="00227D9E">
      <w:pPr>
        <w:shd w:val="clear" w:color="auto" w:fill="FFFFFF"/>
        <w:jc w:val="both"/>
        <w:rPr>
          <w:b/>
          <w:sz w:val="20"/>
          <w:szCs w:val="20"/>
        </w:rPr>
      </w:pPr>
    </w:p>
    <w:p w14:paraId="70B0D839" w14:textId="77777777" w:rsidR="00227D9E" w:rsidRPr="006961E0" w:rsidRDefault="00227D9E" w:rsidP="00227D9E">
      <w:pPr>
        <w:shd w:val="clear" w:color="auto" w:fill="FFFFFF"/>
        <w:jc w:val="both"/>
        <w:rPr>
          <w:b/>
          <w:sz w:val="20"/>
          <w:szCs w:val="20"/>
        </w:rPr>
      </w:pPr>
      <w:r w:rsidRPr="006961E0">
        <w:rPr>
          <w:b/>
          <w:sz w:val="20"/>
          <w:szCs w:val="20"/>
        </w:rPr>
        <w:t>Credit Designation Statements:</w:t>
      </w:r>
    </w:p>
    <w:p w14:paraId="4B63F92B" w14:textId="77777777" w:rsidR="00227D9E" w:rsidRPr="006961E0" w:rsidRDefault="00227D9E" w:rsidP="00227D9E">
      <w:pPr>
        <w:shd w:val="clear" w:color="auto" w:fill="FFFFFF"/>
        <w:spacing w:before="120"/>
        <w:jc w:val="both"/>
        <w:rPr>
          <w:b/>
          <w:sz w:val="20"/>
          <w:szCs w:val="20"/>
        </w:rPr>
      </w:pPr>
      <w:r w:rsidRPr="006961E0">
        <w:rPr>
          <w:b/>
          <w:noProof/>
          <w:sz w:val="20"/>
          <w:szCs w:val="20"/>
        </w:rPr>
        <mc:AlternateContent>
          <mc:Choice Requires="wps">
            <w:drawing>
              <wp:anchor distT="45720" distB="45720" distL="114300" distR="114300" simplePos="0" relativeHeight="251691008" behindDoc="0" locked="0" layoutInCell="1" allowOverlap="1" wp14:anchorId="0126A03F" wp14:editId="41DE4FD4">
                <wp:simplePos x="0" y="0"/>
                <wp:positionH relativeFrom="margin">
                  <wp:posOffset>1344930</wp:posOffset>
                </wp:positionH>
                <wp:positionV relativeFrom="paragraph">
                  <wp:posOffset>129540</wp:posOffset>
                </wp:positionV>
                <wp:extent cx="5560695" cy="540385"/>
                <wp:effectExtent l="0" t="0" r="190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540385"/>
                        </a:xfrm>
                        <a:prstGeom prst="rect">
                          <a:avLst/>
                        </a:prstGeom>
                        <a:solidFill>
                          <a:srgbClr val="FFFFFF"/>
                        </a:solidFill>
                        <a:ln w="9525">
                          <a:noFill/>
                          <a:miter lim="800000"/>
                          <a:headEnd/>
                          <a:tailEnd/>
                        </a:ln>
                      </wps:spPr>
                      <wps:txb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6A03F" id="_x0000_s1027" type="#_x0000_t202" style="position:absolute;left:0;text-align:left;margin-left:105.9pt;margin-top:10.2pt;width:437.85pt;height:42.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" stroked="f">
                <v:textbox>
                  <w:txbxContent>
                    <w:p w14:paraId="1C6AE510" w14:textId="7589F1DC" w:rsidR="00227D9E" w:rsidRPr="006961E0" w:rsidRDefault="00227D9E" w:rsidP="00227D9E">
                      <w:pPr>
                        <w:rPr>
                          <w:bCs/>
                          <w:sz w:val="20"/>
                          <w:szCs w:val="20"/>
                        </w:rPr>
                      </w:pPr>
                      <w:r w:rsidRPr="006961E0">
                        <w:rPr>
                          <w:bCs/>
                          <w:sz w:val="20"/>
                          <w:szCs w:val="20"/>
                        </w:rPr>
                        <w:t>“This activity was planned by and for the healthcare team, and learners will receive 2 Interprofessional Continuing Education (IPCE) credits for learning and change.”</w:t>
                      </w:r>
                    </w:p>
                  </w:txbxContent>
                </v:textbox>
                <w10:wrap type="square" anchorx="margin"/>
              </v:shape>
            </w:pict>
          </mc:Fallback>
        </mc:AlternateContent>
      </w:r>
      <w:r w:rsidRPr="006961E0">
        <w:rPr>
          <w:b/>
          <w:noProof/>
          <w:sz w:val="20"/>
          <w:szCs w:val="20"/>
        </w:rPr>
        <w:drawing>
          <wp:inline distT="0" distB="0" distL="0" distR="0" wp14:anchorId="08A941AD" wp14:editId="604937A1">
            <wp:extent cx="1160779" cy="704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PCE_Credit_PNG.png"/>
                    <pic:cNvPicPr/>
                  </pic:nvPicPr>
                  <pic:blipFill rotWithShape="1">
                    <a:blip r:embed="rId9" cstate="print">
                      <a:extLst>
                        <a:ext uri="{28A0092B-C50C-407E-A947-70E740481C1C}">
                          <a14:useLocalDpi xmlns:a14="http://schemas.microsoft.com/office/drawing/2010/main" val="0"/>
                        </a:ext>
                      </a:extLst>
                    </a:blip>
                    <a:srcRect t="8042" b="6947"/>
                    <a:stretch>
                      <a:fillRect/>
                    </a:stretch>
                  </pic:blipFill>
                  <pic:spPr bwMode="auto">
                    <a:xfrm>
                      <a:off x="0" y="0"/>
                      <a:ext cx="1225456" cy="744123"/>
                    </a:xfrm>
                    <a:prstGeom prst="rect">
                      <a:avLst/>
                    </a:prstGeom>
                    <a:ln>
                      <a:noFill/>
                    </a:ln>
                    <a:extLst>
                      <a:ext uri="{53640926-AAD7-44D8-BBD7-CCE9431645EC}">
                        <a14:shadowObscured xmlns:a14="http://schemas.microsoft.com/office/drawing/2010/main"/>
                      </a:ext>
                    </a:extLst>
                  </pic:spPr>
                </pic:pic>
              </a:graphicData>
            </a:graphic>
          </wp:inline>
        </w:drawing>
      </w:r>
    </w:p>
    <w:p w14:paraId="1B9987B3" w14:textId="77777777" w:rsidR="00227D9E" w:rsidRPr="006961E0" w:rsidRDefault="00227D9E" w:rsidP="002659F1">
      <w:pPr>
        <w:autoSpaceDE w:val="0"/>
        <w:autoSpaceDN w:val="0"/>
        <w:adjustRightInd w:val="0"/>
        <w:ind w:right="450"/>
        <w:rPr>
          <w:sz w:val="20"/>
          <w:szCs w:val="20"/>
        </w:rPr>
      </w:pPr>
    </w:p>
    <w:p w14:paraId="52208944" w14:textId="092A98E0" w:rsidR="00EB4DEA" w:rsidRPr="006961E0" w:rsidRDefault="00EB4DEA" w:rsidP="00EB4DEA">
      <w:pPr>
        <w:shd w:val="clear" w:color="auto" w:fill="FFFFFF"/>
        <w:spacing w:before="120"/>
        <w:rPr>
          <w:b/>
          <w:sz w:val="20"/>
          <w:szCs w:val="20"/>
        </w:rPr>
      </w:pPr>
      <w:r w:rsidRPr="006961E0">
        <w:rPr>
          <w:b/>
          <w:sz w:val="20"/>
          <w:szCs w:val="20"/>
        </w:rPr>
        <w:t>Ethics and</w:t>
      </w:r>
      <w:r w:rsidR="00D35D02">
        <w:rPr>
          <w:b/>
          <w:sz w:val="20"/>
          <w:szCs w:val="20"/>
        </w:rPr>
        <w:t>/or</w:t>
      </w:r>
      <w:r w:rsidRPr="006961E0">
        <w:rPr>
          <w:b/>
          <w:sz w:val="20"/>
          <w:szCs w:val="20"/>
        </w:rPr>
        <w:t xml:space="preserve"> Professional Responsibility</w:t>
      </w:r>
    </w:p>
    <w:p w14:paraId="181C3F6B" w14:textId="3E3D44B8" w:rsidR="00227D9E" w:rsidRPr="006961E0" w:rsidRDefault="00EB4DEA" w:rsidP="002659F1">
      <w:pPr>
        <w:autoSpaceDE w:val="0"/>
        <w:autoSpaceDN w:val="0"/>
        <w:adjustRightInd w:val="0"/>
        <w:ind w:right="450"/>
        <w:rPr>
          <w:sz w:val="20"/>
          <w:szCs w:val="20"/>
        </w:rPr>
      </w:pPr>
      <w:r w:rsidRPr="006961E0">
        <w:rPr>
          <w:sz w:val="20"/>
          <w:szCs w:val="20"/>
        </w:rPr>
        <w:t>This course has been designated by Texas Tech University Health Sciences Center for 2 credits of education in medical ethics and or professional responsibility.</w:t>
      </w:r>
    </w:p>
    <w:p w14:paraId="0627FCB6" w14:textId="77777777" w:rsidR="00227D9E" w:rsidRPr="006961E0" w:rsidRDefault="00227D9E" w:rsidP="002659F1">
      <w:pPr>
        <w:autoSpaceDE w:val="0"/>
        <w:autoSpaceDN w:val="0"/>
        <w:adjustRightInd w:val="0"/>
        <w:ind w:right="450"/>
        <w:rPr>
          <w:sz w:val="20"/>
          <w:szCs w:val="20"/>
        </w:rPr>
      </w:pPr>
    </w:p>
    <w:p w14:paraId="6500FF47" w14:textId="77777777" w:rsidR="00227D9E" w:rsidRPr="006961E0" w:rsidRDefault="00227D9E" w:rsidP="00227D9E">
      <w:pPr>
        <w:shd w:val="clear" w:color="auto" w:fill="FFFFFF"/>
        <w:spacing w:before="120"/>
        <w:rPr>
          <w:b/>
          <w:sz w:val="20"/>
          <w:szCs w:val="20"/>
        </w:rPr>
      </w:pPr>
      <w:r w:rsidRPr="006961E0">
        <w:rPr>
          <w:b/>
          <w:sz w:val="20"/>
          <w:szCs w:val="20"/>
        </w:rPr>
        <w:t>Physicians:</w:t>
      </w:r>
    </w:p>
    <w:p w14:paraId="724E2354" w14:textId="446A4D8E" w:rsidR="00227D9E" w:rsidRPr="006961E0" w:rsidRDefault="00227D9E" w:rsidP="00227D9E">
      <w:pPr>
        <w:shd w:val="clear" w:color="auto" w:fill="FFFFFF"/>
        <w:rPr>
          <w:sz w:val="20"/>
          <w:szCs w:val="20"/>
        </w:rPr>
      </w:pPr>
      <w:r w:rsidRPr="006961E0">
        <w:rPr>
          <w:sz w:val="20"/>
          <w:szCs w:val="20"/>
        </w:rPr>
        <w:t>Texas Tech University Health Sciences Center designates this live activity for a maximum of 2</w:t>
      </w:r>
      <w:r w:rsidRPr="006961E0">
        <w:rPr>
          <w:b/>
          <w:bCs/>
          <w:sz w:val="20"/>
          <w:szCs w:val="20"/>
        </w:rPr>
        <w:t xml:space="preserve"> </w:t>
      </w:r>
      <w:r w:rsidRPr="006961E0">
        <w:rPr>
          <w:i/>
          <w:iCs/>
          <w:sz w:val="20"/>
          <w:szCs w:val="20"/>
        </w:rPr>
        <w:t xml:space="preserve">AMA PRA Category 1 </w:t>
      </w:r>
      <w:proofErr w:type="spellStart"/>
      <w:r w:rsidRPr="006961E0">
        <w:rPr>
          <w:i/>
          <w:iCs/>
          <w:sz w:val="20"/>
          <w:szCs w:val="20"/>
        </w:rPr>
        <w:t>Credits</w:t>
      </w:r>
      <w:r w:rsidRPr="006961E0">
        <w:rPr>
          <w:i/>
          <w:iCs/>
          <w:sz w:val="20"/>
          <w:szCs w:val="20"/>
          <w:vertAlign w:val="superscript"/>
        </w:rPr>
        <w:t>TM</w:t>
      </w:r>
      <w:proofErr w:type="spellEnd"/>
      <w:r w:rsidRPr="006961E0">
        <w:rPr>
          <w:sz w:val="20"/>
          <w:szCs w:val="20"/>
        </w:rPr>
        <w:t>.  Physicians should claim only the credit commensurate with the extent of their participation in the activity.</w:t>
      </w:r>
    </w:p>
    <w:p w14:paraId="3AAE33DE" w14:textId="77777777" w:rsidR="00227D9E" w:rsidRPr="006961E0" w:rsidRDefault="00227D9E" w:rsidP="00227D9E">
      <w:pPr>
        <w:shd w:val="clear" w:color="auto" w:fill="FFFFFF"/>
        <w:rPr>
          <w:sz w:val="20"/>
          <w:szCs w:val="20"/>
        </w:rPr>
      </w:pPr>
    </w:p>
    <w:p w14:paraId="4808AA48" w14:textId="77777777" w:rsidR="00227D9E" w:rsidRPr="006961E0" w:rsidRDefault="00227D9E" w:rsidP="00227D9E">
      <w:pPr>
        <w:shd w:val="clear" w:color="auto" w:fill="FFFFFF"/>
        <w:rPr>
          <w:sz w:val="20"/>
          <w:szCs w:val="20"/>
        </w:rPr>
      </w:pPr>
      <w:r w:rsidRPr="006961E0">
        <w:rPr>
          <w:b/>
          <w:sz w:val="20"/>
          <w:szCs w:val="20"/>
        </w:rPr>
        <w:t>Nurses</w:t>
      </w:r>
      <w:r w:rsidRPr="006961E0">
        <w:rPr>
          <w:sz w:val="20"/>
          <w:szCs w:val="20"/>
        </w:rPr>
        <w:t xml:space="preserve">: </w:t>
      </w:r>
    </w:p>
    <w:p w14:paraId="0F7975CF" w14:textId="3BF4758C"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for a maximum of 2 Nursing contact hours. Nurses should only claim credit commensurate with the extent of their participation in the activity. </w:t>
      </w:r>
    </w:p>
    <w:p w14:paraId="41A93E05" w14:textId="77777777" w:rsidR="00227D9E" w:rsidRPr="006961E0" w:rsidRDefault="00227D9E" w:rsidP="00227D9E">
      <w:pPr>
        <w:rPr>
          <w:b/>
          <w:bCs/>
          <w:sz w:val="20"/>
          <w:szCs w:val="20"/>
        </w:rPr>
      </w:pPr>
    </w:p>
    <w:p w14:paraId="14BD2C06" w14:textId="77777777" w:rsidR="00227D9E" w:rsidRPr="006961E0" w:rsidRDefault="00227D9E" w:rsidP="00227D9E">
      <w:pPr>
        <w:rPr>
          <w:b/>
          <w:bCs/>
          <w:sz w:val="20"/>
          <w:szCs w:val="20"/>
        </w:rPr>
      </w:pPr>
      <w:r w:rsidRPr="006961E0">
        <w:rPr>
          <w:b/>
          <w:bCs/>
          <w:sz w:val="20"/>
          <w:szCs w:val="20"/>
        </w:rPr>
        <w:t>Dieticians:</w:t>
      </w:r>
    </w:p>
    <w:p w14:paraId="384E8C5D" w14:textId="2DF343E1" w:rsidR="00227D9E" w:rsidRPr="006961E0" w:rsidRDefault="00227D9E" w:rsidP="00227D9E">
      <w:pPr>
        <w:pStyle w:val="BodyText"/>
        <w:kinsoku w:val="0"/>
        <w:overflowPunct w:val="0"/>
        <w:spacing w:after="0"/>
        <w:jc w:val="left"/>
        <w:rPr>
          <w:rFonts w:ascii="Times New Roman" w:hAnsi="Times New Roman"/>
          <w:color w:val="000000"/>
          <w:sz w:val="20"/>
        </w:rPr>
      </w:pPr>
      <w:r w:rsidRPr="006961E0">
        <w:rPr>
          <w:rFonts w:ascii="Times New Roman" w:hAnsi="Times New Roman"/>
          <w:sz w:val="20"/>
        </w:rPr>
        <w:t>Texas Tech University</w:t>
      </w:r>
      <w:r w:rsidRPr="006961E0">
        <w:rPr>
          <w:rFonts w:ascii="Times New Roman" w:hAnsi="Times New Roman"/>
          <w:spacing w:val="-1"/>
          <w:sz w:val="20"/>
        </w:rPr>
        <w:t xml:space="preserve"> </w:t>
      </w:r>
      <w:r w:rsidRPr="006961E0">
        <w:rPr>
          <w:rFonts w:ascii="Times New Roman" w:hAnsi="Times New Roman"/>
          <w:sz w:val="20"/>
        </w:rPr>
        <w:t>Health Sciences</w:t>
      </w:r>
      <w:r w:rsidRPr="006961E0">
        <w:rPr>
          <w:rFonts w:ascii="Times New Roman" w:hAnsi="Times New Roman"/>
          <w:spacing w:val="-1"/>
          <w:sz w:val="20"/>
        </w:rPr>
        <w:t xml:space="preserve"> </w:t>
      </w:r>
      <w:r w:rsidRPr="006961E0">
        <w:rPr>
          <w:rFonts w:ascii="Times New Roman" w:hAnsi="Times New Roman"/>
          <w:sz w:val="20"/>
        </w:rPr>
        <w:t>Center designates</w:t>
      </w:r>
      <w:r w:rsidRPr="006961E0">
        <w:rPr>
          <w:rFonts w:ascii="Times New Roman" w:hAnsi="Times New Roman"/>
          <w:spacing w:val="-1"/>
          <w:sz w:val="20"/>
        </w:rPr>
        <w:t xml:space="preserve"> </w:t>
      </w:r>
      <w:r w:rsidRPr="006961E0">
        <w:rPr>
          <w:rFonts w:ascii="Times New Roman" w:hAnsi="Times New Roman"/>
          <w:sz w:val="20"/>
        </w:rPr>
        <w:t>this live activity for 2</w:t>
      </w:r>
      <w:r w:rsidRPr="006961E0">
        <w:rPr>
          <w:rFonts w:ascii="Times New Roman" w:hAnsi="Times New Roman"/>
          <w:color w:val="000000"/>
          <w:sz w:val="20"/>
        </w:rPr>
        <w:t xml:space="preserve"> continuing education units (CPEUs) for dietitians and dietetic technicians, registered. Learners should claim only the credit commensurate with the extent of their participation in the activity.</w:t>
      </w:r>
    </w:p>
    <w:p w14:paraId="386BAFBE" w14:textId="77777777" w:rsidR="00227D9E" w:rsidRPr="006961E0" w:rsidRDefault="00227D9E" w:rsidP="00227D9E">
      <w:pPr>
        <w:pStyle w:val="BodyText"/>
        <w:kinsoku w:val="0"/>
        <w:overflowPunct w:val="0"/>
        <w:spacing w:after="0"/>
        <w:jc w:val="left"/>
        <w:rPr>
          <w:rFonts w:ascii="Times New Roman" w:hAnsi="Times New Roman"/>
          <w:color w:val="000000"/>
          <w:sz w:val="20"/>
        </w:rPr>
      </w:pPr>
    </w:p>
    <w:p w14:paraId="1641CB57" w14:textId="77777777" w:rsidR="00227D9E" w:rsidRPr="006961E0" w:rsidRDefault="00227D9E" w:rsidP="00227D9E">
      <w:pPr>
        <w:rPr>
          <w:sz w:val="20"/>
          <w:szCs w:val="20"/>
        </w:rPr>
      </w:pPr>
      <w:r w:rsidRPr="006961E0">
        <w:rPr>
          <w:b/>
          <w:sz w:val="20"/>
          <w:szCs w:val="20"/>
        </w:rPr>
        <w:t>Pharmacists</w:t>
      </w:r>
      <w:r w:rsidRPr="006961E0">
        <w:rPr>
          <w:sz w:val="20"/>
          <w:szCs w:val="20"/>
        </w:rPr>
        <w:t>:</w:t>
      </w:r>
    </w:p>
    <w:p w14:paraId="75228EBC" w14:textId="38FAF1CF" w:rsidR="00227D9E" w:rsidRPr="006961E0" w:rsidRDefault="00227D9E" w:rsidP="00227D9E">
      <w:pPr>
        <w:shd w:val="clear" w:color="auto" w:fill="FFFFFF"/>
        <w:rPr>
          <w:sz w:val="20"/>
          <w:szCs w:val="20"/>
        </w:rPr>
      </w:pPr>
      <w:r w:rsidRPr="006961E0">
        <w:rPr>
          <w:sz w:val="20"/>
          <w:szCs w:val="20"/>
        </w:rPr>
        <w:t xml:space="preserve">Texas Tech University Health Sciences Center designates this live activity </w:t>
      </w:r>
      <w:r w:rsidR="00EB4DEA" w:rsidRPr="006961E0">
        <w:rPr>
          <w:sz w:val="20"/>
          <w:szCs w:val="20"/>
        </w:rPr>
        <w:t xml:space="preserve">for </w:t>
      </w:r>
      <w:r w:rsidRPr="006961E0">
        <w:rPr>
          <w:sz w:val="20"/>
          <w:szCs w:val="20"/>
        </w:rPr>
        <w:t>2 contact hour</w:t>
      </w:r>
      <w:r w:rsidR="00EB4DEA" w:rsidRPr="006961E0">
        <w:rPr>
          <w:sz w:val="20"/>
          <w:szCs w:val="20"/>
        </w:rPr>
        <w:t>s</w:t>
      </w:r>
      <w:r w:rsidRPr="006961E0">
        <w:rPr>
          <w:sz w:val="20"/>
          <w:szCs w:val="20"/>
        </w:rPr>
        <w:t>. It is the responsibility of the pharmacist {and pharmacy technician} to provide the correct information [</w:t>
      </w:r>
      <w:proofErr w:type="gramStart"/>
      <w:r w:rsidRPr="006961E0">
        <w:rPr>
          <w:sz w:val="20"/>
          <w:szCs w:val="20"/>
        </w:rPr>
        <w:t>i.e.</w:t>
      </w:r>
      <w:proofErr w:type="gramEnd"/>
      <w:r w:rsidRPr="006961E0">
        <w:rPr>
          <w:sz w:val="20"/>
          <w:szCs w:val="20"/>
        </w:rPr>
        <w:t xml:space="preserve"> e-Profile ID and DOB (in MMDD format)] to receive credit for participating in a CE activity. Credit will be provided to NABP CPE Monitor. UAN#: </w:t>
      </w:r>
      <w:r w:rsidR="00D35D02" w:rsidRPr="00D35D02">
        <w:rPr>
          <w:sz w:val="20"/>
          <w:szCs w:val="20"/>
        </w:rPr>
        <w:t>JA0000858-0000-26-012-L99-P</w:t>
      </w:r>
      <w:r w:rsidR="00D35D02">
        <w:rPr>
          <w:sz w:val="20"/>
          <w:szCs w:val="20"/>
        </w:rPr>
        <w:t>.</w:t>
      </w:r>
    </w:p>
    <w:p w14:paraId="5EB4100A" w14:textId="77777777" w:rsidR="00EB4DEA" w:rsidRPr="006961E0" w:rsidRDefault="00EB4DEA" w:rsidP="00227D9E">
      <w:pPr>
        <w:shd w:val="clear" w:color="auto" w:fill="FFFFFF"/>
        <w:rPr>
          <w:sz w:val="20"/>
          <w:szCs w:val="20"/>
        </w:rPr>
      </w:pPr>
    </w:p>
    <w:p w14:paraId="048FFA94" w14:textId="15AE5794" w:rsidR="00EB4DEA" w:rsidRPr="006961E0" w:rsidRDefault="009417F6" w:rsidP="006961E0">
      <w:pPr>
        <w:pStyle w:val="Default"/>
        <w:rPr>
          <w:rFonts w:ascii="Times New Roman" w:hAnsi="Times New Roman" w:cs="Times New Roman"/>
          <w:sz w:val="20"/>
          <w:szCs w:val="20"/>
        </w:rPr>
      </w:pPr>
      <w:r w:rsidRPr="006961E0">
        <w:rPr>
          <w:rFonts w:ascii="Times New Roman" w:hAnsi="Times New Roman" w:cs="Times New Roman"/>
          <w:noProof/>
          <w:sz w:val="20"/>
          <w:szCs w:val="20"/>
        </w:rPr>
        <w:drawing>
          <wp:anchor distT="0" distB="0" distL="114300" distR="114300" simplePos="0" relativeHeight="251695104" behindDoc="0" locked="0" layoutInCell="1" allowOverlap="1" wp14:anchorId="3AA07F04" wp14:editId="47E50497">
            <wp:simplePos x="0" y="0"/>
            <wp:positionH relativeFrom="margin">
              <wp:align>left</wp:align>
            </wp:positionH>
            <wp:positionV relativeFrom="paragraph">
              <wp:posOffset>171450</wp:posOffset>
            </wp:positionV>
            <wp:extent cx="876300" cy="807720"/>
            <wp:effectExtent l="0" t="0" r="0" b="0"/>
            <wp:wrapSquare wrapText="bothSides"/>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DEA" w:rsidRPr="006961E0">
        <w:rPr>
          <w:rFonts w:ascii="Times New Roman" w:hAnsi="Times New Roman" w:cs="Times New Roman"/>
          <w:b/>
          <w:bCs/>
          <w:sz w:val="20"/>
          <w:szCs w:val="20"/>
        </w:rPr>
        <w:t>Athletic Trainers:</w:t>
      </w:r>
      <w:r w:rsidR="00EB4DEA" w:rsidRPr="006961E0">
        <w:rPr>
          <w:rFonts w:ascii="Times New Roman" w:hAnsi="Times New Roman" w:cs="Times New Roman"/>
          <w:noProof/>
          <w:sz w:val="20"/>
          <w:szCs w:val="20"/>
        </w:rPr>
        <mc:AlternateContent>
          <mc:Choice Requires="wps">
            <w:drawing>
              <wp:anchor distT="0" distB="0" distL="114300" distR="114300" simplePos="0" relativeHeight="251694080" behindDoc="0" locked="0" layoutInCell="1" allowOverlap="1" wp14:anchorId="35B6A2B4" wp14:editId="038E319B">
                <wp:simplePos x="0" y="0"/>
                <wp:positionH relativeFrom="margin">
                  <wp:posOffset>1320165</wp:posOffset>
                </wp:positionH>
                <wp:positionV relativeFrom="paragraph">
                  <wp:posOffset>200660</wp:posOffset>
                </wp:positionV>
                <wp:extent cx="5517515" cy="1828800"/>
                <wp:effectExtent l="0" t="0" r="0" b="1905"/>
                <wp:wrapSquare wrapText="bothSides"/>
                <wp:docPr id="9" name="Text Box 9"/>
                <wp:cNvGraphicFramePr/>
                <a:graphic xmlns:a="http://schemas.openxmlformats.org/drawingml/2006/main">
                  <a:graphicData uri="http://schemas.microsoft.com/office/word/2010/wordprocessingShape">
                    <wps:wsp>
                      <wps:cNvSpPr txBox="1"/>
                      <wps:spPr>
                        <a:xfrm>
                          <a:off x="0" y="0"/>
                          <a:ext cx="5517515" cy="1828800"/>
                        </a:xfrm>
                        <a:prstGeom prst="rect">
                          <a:avLst/>
                        </a:prstGeom>
                        <a:noFill/>
                        <a:ln w="6350">
                          <a:noFill/>
                        </a:ln>
                      </wps:spPr>
                      <wps:txbx>
                        <w:txbxContent>
                          <w:p w14:paraId="10834121" w14:textId="1EA485BC" w:rsidR="00EB4DEA" w:rsidRPr="006961E0" w:rsidRDefault="00EB4DEA" w:rsidP="00EB4DEA">
                            <w:pPr>
                              <w:tabs>
                                <w:tab w:val="left" w:pos="2787"/>
                              </w:tabs>
                              <w:kinsoku w:val="0"/>
                              <w:overflowPunct w:val="0"/>
                              <w:autoSpaceDE w:val="0"/>
                              <w:autoSpaceDN w:val="0"/>
                              <w:adjustRightInd w:val="0"/>
                              <w:spacing w:before="1"/>
                              <w:ind w:right="166"/>
                              <w:rPr>
                                <w:noProof/>
                                <w:sz w:val="20"/>
                                <w:szCs w:val="20"/>
                              </w:rPr>
                            </w:pPr>
                            <w:r w:rsidRPr="006961E0">
                              <w:rPr>
                                <w:sz w:val="20"/>
                                <w:szCs w:val="20"/>
                              </w:rPr>
                              <w:t>Texas Tech University Health Sciences Center (BOC AP#: JA0000858) is approved by the Board of Certification,</w:t>
                            </w:r>
                            <w:r w:rsidRPr="006961E0">
                              <w:rPr>
                                <w:spacing w:val="-13"/>
                                <w:sz w:val="20"/>
                                <w:szCs w:val="20"/>
                              </w:rPr>
                              <w:t xml:space="preserve"> </w:t>
                            </w:r>
                            <w:r w:rsidRPr="006961E0">
                              <w:rPr>
                                <w:sz w:val="20"/>
                                <w:szCs w:val="20"/>
                              </w:rPr>
                              <w:t>Inc.</w:t>
                            </w:r>
                            <w:r w:rsidRPr="006961E0">
                              <w:rPr>
                                <w:spacing w:val="-12"/>
                                <w:sz w:val="20"/>
                                <w:szCs w:val="20"/>
                              </w:rPr>
                              <w:t xml:space="preserve"> </w:t>
                            </w:r>
                            <w:r w:rsidRPr="006961E0">
                              <w:rPr>
                                <w:sz w:val="20"/>
                                <w:szCs w:val="20"/>
                              </w:rPr>
                              <w:t>to</w:t>
                            </w:r>
                            <w:r w:rsidRPr="006961E0">
                              <w:rPr>
                                <w:spacing w:val="-11"/>
                                <w:sz w:val="20"/>
                                <w:szCs w:val="20"/>
                              </w:rPr>
                              <w:t xml:space="preserve"> </w:t>
                            </w:r>
                            <w:r w:rsidRPr="006961E0">
                              <w:rPr>
                                <w:sz w:val="20"/>
                                <w:szCs w:val="20"/>
                              </w:rPr>
                              <w:t>provide</w:t>
                            </w:r>
                            <w:r w:rsidRPr="006961E0">
                              <w:rPr>
                                <w:spacing w:val="-12"/>
                                <w:sz w:val="20"/>
                                <w:szCs w:val="20"/>
                              </w:rPr>
                              <w:t xml:space="preserve"> </w:t>
                            </w:r>
                            <w:r w:rsidRPr="006961E0">
                              <w:rPr>
                                <w:sz w:val="20"/>
                                <w:szCs w:val="20"/>
                              </w:rPr>
                              <w:t>continuing</w:t>
                            </w:r>
                            <w:r w:rsidRPr="006961E0">
                              <w:rPr>
                                <w:spacing w:val="-13"/>
                                <w:sz w:val="20"/>
                                <w:szCs w:val="20"/>
                              </w:rPr>
                              <w:t xml:space="preserve"> </w:t>
                            </w:r>
                            <w:r w:rsidRPr="006961E0">
                              <w:rPr>
                                <w:sz w:val="20"/>
                                <w:szCs w:val="20"/>
                              </w:rPr>
                              <w:t>education</w:t>
                            </w:r>
                            <w:r w:rsidRPr="006961E0">
                              <w:rPr>
                                <w:spacing w:val="-11"/>
                                <w:sz w:val="20"/>
                                <w:szCs w:val="20"/>
                              </w:rPr>
                              <w:t xml:space="preserve"> </w:t>
                            </w:r>
                            <w:r w:rsidRPr="006961E0">
                              <w:rPr>
                                <w:sz w:val="20"/>
                                <w:szCs w:val="20"/>
                              </w:rPr>
                              <w:t>to</w:t>
                            </w:r>
                            <w:r w:rsidRPr="006961E0">
                              <w:rPr>
                                <w:spacing w:val="-13"/>
                                <w:sz w:val="20"/>
                                <w:szCs w:val="20"/>
                              </w:rPr>
                              <w:t xml:space="preserve"> </w:t>
                            </w:r>
                            <w:r w:rsidRPr="006961E0">
                              <w:rPr>
                                <w:sz w:val="20"/>
                                <w:szCs w:val="20"/>
                              </w:rPr>
                              <w:t>Athletic</w:t>
                            </w:r>
                            <w:r w:rsidRPr="006961E0">
                              <w:rPr>
                                <w:spacing w:val="-10"/>
                                <w:sz w:val="20"/>
                                <w:szCs w:val="20"/>
                              </w:rPr>
                              <w:t xml:space="preserve"> </w:t>
                            </w:r>
                            <w:r w:rsidRPr="006961E0">
                              <w:rPr>
                                <w:sz w:val="20"/>
                                <w:szCs w:val="20"/>
                              </w:rPr>
                              <w:t>Trainers (ATs). This program is eligible for a maximum of 2 Category A hours/CEUs. ATs should claim only those hours actually spent in the educational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B6A2B4" id="Text Box 9" o:spid="_x0000_s1028" type="#_x0000_t202" style="position:absolute;margin-left:103.95pt;margin-top:15.8pt;width:434.45pt;height:2in;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" filled="f" stroked="f" strokeweight=".5pt">
                <v:textbox style="mso-fit-shape-to-text:t">
                  <w:txbxContent>
                    <w:p w14:paraId="10834121" w14:textId="1EA485BC" w:rsidR="00EB4DEA" w:rsidRPr="006961E0" w:rsidRDefault="00EB4DEA" w:rsidP="00EB4DEA">
                      <w:pPr>
                        <w:tabs>
                          <w:tab w:val="left" w:pos="2787"/>
                        </w:tabs>
                        <w:kinsoku w:val="0"/>
                        <w:overflowPunct w:val="0"/>
                        <w:autoSpaceDE w:val="0"/>
                        <w:autoSpaceDN w:val="0"/>
                        <w:adjustRightInd w:val="0"/>
                        <w:spacing w:before="1"/>
                        <w:ind w:right="166"/>
                        <w:rPr>
                          <w:noProof/>
                          <w:sz w:val="20"/>
                          <w:szCs w:val="20"/>
                        </w:rPr>
                      </w:pPr>
                      <w:r w:rsidRPr="006961E0">
                        <w:rPr>
                          <w:sz w:val="20"/>
                          <w:szCs w:val="20"/>
                        </w:rPr>
                        <w:t>Texas Tech University Health Sciences Center (BOC AP#: JA0000858) is approved by the Board of Certification,</w:t>
                      </w:r>
                      <w:r w:rsidRPr="006961E0">
                        <w:rPr>
                          <w:spacing w:val="-13"/>
                          <w:sz w:val="20"/>
                          <w:szCs w:val="20"/>
                        </w:rPr>
                        <w:t xml:space="preserve"> </w:t>
                      </w:r>
                      <w:r w:rsidRPr="006961E0">
                        <w:rPr>
                          <w:sz w:val="20"/>
                          <w:szCs w:val="20"/>
                        </w:rPr>
                        <w:t>Inc.</w:t>
                      </w:r>
                      <w:r w:rsidRPr="006961E0">
                        <w:rPr>
                          <w:spacing w:val="-12"/>
                          <w:sz w:val="20"/>
                          <w:szCs w:val="20"/>
                        </w:rPr>
                        <w:t xml:space="preserve"> </w:t>
                      </w:r>
                      <w:r w:rsidRPr="006961E0">
                        <w:rPr>
                          <w:sz w:val="20"/>
                          <w:szCs w:val="20"/>
                        </w:rPr>
                        <w:t>to</w:t>
                      </w:r>
                      <w:r w:rsidRPr="006961E0">
                        <w:rPr>
                          <w:spacing w:val="-11"/>
                          <w:sz w:val="20"/>
                          <w:szCs w:val="20"/>
                        </w:rPr>
                        <w:t xml:space="preserve"> </w:t>
                      </w:r>
                      <w:r w:rsidRPr="006961E0">
                        <w:rPr>
                          <w:sz w:val="20"/>
                          <w:szCs w:val="20"/>
                        </w:rPr>
                        <w:t>provide</w:t>
                      </w:r>
                      <w:r w:rsidRPr="006961E0">
                        <w:rPr>
                          <w:spacing w:val="-12"/>
                          <w:sz w:val="20"/>
                          <w:szCs w:val="20"/>
                        </w:rPr>
                        <w:t xml:space="preserve"> </w:t>
                      </w:r>
                      <w:r w:rsidRPr="006961E0">
                        <w:rPr>
                          <w:sz w:val="20"/>
                          <w:szCs w:val="20"/>
                        </w:rPr>
                        <w:t>continuing</w:t>
                      </w:r>
                      <w:r w:rsidRPr="006961E0">
                        <w:rPr>
                          <w:spacing w:val="-13"/>
                          <w:sz w:val="20"/>
                          <w:szCs w:val="20"/>
                        </w:rPr>
                        <w:t xml:space="preserve"> </w:t>
                      </w:r>
                      <w:r w:rsidRPr="006961E0">
                        <w:rPr>
                          <w:sz w:val="20"/>
                          <w:szCs w:val="20"/>
                        </w:rPr>
                        <w:t>education</w:t>
                      </w:r>
                      <w:r w:rsidRPr="006961E0">
                        <w:rPr>
                          <w:spacing w:val="-11"/>
                          <w:sz w:val="20"/>
                          <w:szCs w:val="20"/>
                        </w:rPr>
                        <w:t xml:space="preserve"> </w:t>
                      </w:r>
                      <w:r w:rsidRPr="006961E0">
                        <w:rPr>
                          <w:sz w:val="20"/>
                          <w:szCs w:val="20"/>
                        </w:rPr>
                        <w:t>to</w:t>
                      </w:r>
                      <w:r w:rsidRPr="006961E0">
                        <w:rPr>
                          <w:spacing w:val="-13"/>
                          <w:sz w:val="20"/>
                          <w:szCs w:val="20"/>
                        </w:rPr>
                        <w:t xml:space="preserve"> </w:t>
                      </w:r>
                      <w:r w:rsidRPr="006961E0">
                        <w:rPr>
                          <w:sz w:val="20"/>
                          <w:szCs w:val="20"/>
                        </w:rPr>
                        <w:t>Athletic</w:t>
                      </w:r>
                      <w:r w:rsidRPr="006961E0">
                        <w:rPr>
                          <w:spacing w:val="-10"/>
                          <w:sz w:val="20"/>
                          <w:szCs w:val="20"/>
                        </w:rPr>
                        <w:t xml:space="preserve"> </w:t>
                      </w:r>
                      <w:r w:rsidRPr="006961E0">
                        <w:rPr>
                          <w:sz w:val="20"/>
                          <w:szCs w:val="20"/>
                        </w:rPr>
                        <w:t>Trainers (ATs). This program is eligible for a maximum of 2 Category A hours/CEUs. ATs should claim only those hours actually spent in the educational program.</w:t>
                      </w:r>
                    </w:p>
                  </w:txbxContent>
                </v:textbox>
                <w10:wrap type="square" anchorx="margin"/>
              </v:shape>
            </w:pict>
          </mc:Fallback>
        </mc:AlternateContent>
      </w:r>
    </w:p>
    <w:p w14:paraId="228CA36F" w14:textId="4CBA40C9" w:rsidR="00EB4DEA" w:rsidRPr="006961E0" w:rsidRDefault="00EB4DEA" w:rsidP="00EB4DEA">
      <w:pPr>
        <w:pStyle w:val="Default"/>
        <w:rPr>
          <w:rFonts w:ascii="Times New Roman" w:hAnsi="Times New Roman" w:cs="Times New Roman"/>
          <w:sz w:val="20"/>
          <w:szCs w:val="20"/>
        </w:rPr>
      </w:pPr>
    </w:p>
    <w:p w14:paraId="63DAC79F" w14:textId="77777777" w:rsidR="00EB4DEA" w:rsidRPr="006961E0" w:rsidRDefault="00EB4DEA" w:rsidP="00EB4DEA">
      <w:pPr>
        <w:rPr>
          <w:b/>
          <w:sz w:val="20"/>
          <w:szCs w:val="20"/>
        </w:rPr>
      </w:pPr>
    </w:p>
    <w:p w14:paraId="1DC06727" w14:textId="77777777" w:rsidR="00EB4DEA" w:rsidRPr="006961E0" w:rsidRDefault="00EB4DEA" w:rsidP="00EB4DEA">
      <w:pPr>
        <w:shd w:val="clear" w:color="auto" w:fill="FFFFFF"/>
        <w:jc w:val="both"/>
        <w:rPr>
          <w:b/>
          <w:sz w:val="20"/>
          <w:szCs w:val="20"/>
        </w:rPr>
      </w:pPr>
      <w:r w:rsidRPr="006961E0">
        <w:rPr>
          <w:b/>
          <w:sz w:val="20"/>
          <w:szCs w:val="20"/>
        </w:rPr>
        <w:t>Physician Assistants:</w:t>
      </w:r>
    </w:p>
    <w:p w14:paraId="79420181" w14:textId="77777777" w:rsidR="00EB4DEA" w:rsidRPr="006961E0" w:rsidRDefault="00EB4DEA" w:rsidP="00EB4DEA">
      <w:pPr>
        <w:pStyle w:val="Heading1"/>
        <w:jc w:val="both"/>
        <w:rPr>
          <w:rFonts w:ascii="Times New Roman" w:hAnsi="Times New Roman" w:cs="Times New Roman"/>
          <w:color w:val="auto"/>
          <w:sz w:val="20"/>
        </w:rPr>
      </w:pPr>
      <w:r w:rsidRPr="006961E0">
        <w:rPr>
          <w:rFonts w:ascii="Times New Roman" w:hAnsi="Times New Roman" w:cs="Times New Roman"/>
          <w:noProof/>
          <w:sz w:val="20"/>
        </w:rPr>
        <mc:AlternateContent>
          <mc:Choice Requires="wps">
            <w:drawing>
              <wp:anchor distT="45720" distB="45720" distL="114300" distR="114300" simplePos="0" relativeHeight="251693056" behindDoc="0" locked="0" layoutInCell="1" allowOverlap="1" wp14:anchorId="3F018315" wp14:editId="380EA514">
                <wp:simplePos x="0" y="0"/>
                <wp:positionH relativeFrom="column">
                  <wp:posOffset>853440</wp:posOffset>
                </wp:positionH>
                <wp:positionV relativeFrom="paragraph">
                  <wp:posOffset>102235</wp:posOffset>
                </wp:positionV>
                <wp:extent cx="5838825" cy="78105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81050"/>
                        </a:xfrm>
                        <a:prstGeom prst="rect">
                          <a:avLst/>
                        </a:prstGeom>
                        <a:solidFill>
                          <a:srgbClr val="FFFFFF"/>
                        </a:solidFill>
                        <a:ln w="9525">
                          <a:noFill/>
                          <a:miter lim="800000"/>
                          <a:headEnd/>
                          <a:tailEnd/>
                        </a:ln>
                      </wps:spPr>
                      <wps:txbx>
                        <w:txbxContent>
                          <w:p w14:paraId="6F609AC0" w14:textId="4BA5E027"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s been authorized by the American Academy of Physician Associates (AAPA) to award AAPA Category 1 CME credit for activities planned in accordance with AAPA CME Criteria. This other/ blended activity is designated for 2 AAPA Category 1 CME credits. PAs should only claim credit commensurate with the extent of their participation.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18315" id="_x0000_s1029" type="#_x0000_t202" style="position:absolute;left:0;text-align:left;margin-left:67.2pt;margin-top:8.05pt;width:459.75pt;height:61.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" stroked="f">
                <v:textbox>
                  <w:txbxContent>
                    <w:p w14:paraId="6F609AC0" w14:textId="4BA5E027" w:rsidR="00EB4DEA" w:rsidRPr="006961E0" w:rsidRDefault="00EB4DEA" w:rsidP="00EB4DEA">
                      <w:pPr>
                        <w:pStyle w:val="BodyText"/>
                        <w:kinsoku w:val="0"/>
                        <w:overflowPunct w:val="0"/>
                        <w:rPr>
                          <w:sz w:val="20"/>
                        </w:rPr>
                      </w:pPr>
                      <w:r w:rsidRPr="006961E0">
                        <w:rPr>
                          <w:rFonts w:ascii="Times New Roman" w:hAnsi="Times New Roman"/>
                          <w:sz w:val="20"/>
                        </w:rPr>
                        <w:t>Texas Tech University Health Sciences Center ha</w:t>
                      </w:r>
                      <w:r w:rsidRPr="006961E0">
                        <w:rPr>
                          <w:rFonts w:ascii="Times New Roman" w:hAnsi="Times New Roman"/>
                          <w:noProof/>
                          <w:sz w:val="20"/>
                        </w:rPr>
                        <w:t>s been authorized by the American Academy of Physician Associates (AAPA) to award AAPA Category 1 CME credit for activities planned in accordance with AAPA CME Criteria. This other/ blended activity is designated for 2 AAPA Category 1 CME credits. PAs should only claim credit commensurate with the extent of their participation.</w:t>
                      </w:r>
                    </w:p>
                  </w:txbxContent>
                </v:textbox>
                <w10:wrap type="square"/>
              </v:shape>
            </w:pict>
          </mc:Fallback>
        </mc:AlternateContent>
      </w:r>
      <w:r w:rsidRPr="006961E0">
        <w:rPr>
          <w:rFonts w:ascii="Times New Roman" w:hAnsi="Times New Roman" w:cs="Times New Roman"/>
          <w:noProof/>
          <w:sz w:val="20"/>
        </w:rPr>
        <w:drawing>
          <wp:inline distT="0" distB="0" distL="0" distR="0" wp14:anchorId="24DFD20D" wp14:editId="3989F1C6">
            <wp:extent cx="524510" cy="511810"/>
            <wp:effectExtent l="0" t="0" r="889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10" cy="511810"/>
                    </a:xfrm>
                    <a:prstGeom prst="rect">
                      <a:avLst/>
                    </a:prstGeom>
                    <a:noFill/>
                  </pic:spPr>
                </pic:pic>
              </a:graphicData>
            </a:graphic>
          </wp:inline>
        </w:drawing>
      </w:r>
    </w:p>
    <w:p w14:paraId="7440B6DC" w14:textId="77777777" w:rsidR="00EB4DEA" w:rsidRPr="006961E0" w:rsidRDefault="00EB4DEA" w:rsidP="00EB4DEA">
      <w:pPr>
        <w:pStyle w:val="Heading1"/>
        <w:jc w:val="both"/>
        <w:rPr>
          <w:rFonts w:ascii="Times New Roman" w:hAnsi="Times New Roman" w:cs="Times New Roman"/>
          <w:color w:val="auto"/>
          <w:sz w:val="20"/>
        </w:rPr>
      </w:pPr>
    </w:p>
    <w:p w14:paraId="2163422C" w14:textId="53ACA222" w:rsidR="00EB4DEA" w:rsidRPr="006961E0" w:rsidRDefault="00EB4DEA" w:rsidP="00EB4DEA">
      <w:pPr>
        <w:shd w:val="clear" w:color="auto" w:fill="FFFFFF"/>
        <w:jc w:val="both"/>
        <w:rPr>
          <w:b/>
          <w:sz w:val="20"/>
          <w:szCs w:val="20"/>
        </w:rPr>
      </w:pPr>
      <w:r w:rsidRPr="006961E0">
        <w:rPr>
          <w:b/>
          <w:sz w:val="20"/>
          <w:szCs w:val="20"/>
        </w:rPr>
        <w:t>Psychologists:</w:t>
      </w:r>
      <w:r w:rsidRPr="006961E0">
        <w:rPr>
          <w:noProof/>
          <w:sz w:val="20"/>
          <w:szCs w:val="20"/>
        </w:rPr>
        <w:drawing>
          <wp:anchor distT="0" distB="0" distL="114300" distR="114300" simplePos="0" relativeHeight="251696128" behindDoc="0" locked="0" layoutInCell="1" allowOverlap="1" wp14:anchorId="7C0D037B" wp14:editId="0FFB6244">
            <wp:simplePos x="0" y="0"/>
            <wp:positionH relativeFrom="margin">
              <wp:posOffset>0</wp:posOffset>
            </wp:positionH>
            <wp:positionV relativeFrom="paragraph">
              <wp:posOffset>180340</wp:posOffset>
            </wp:positionV>
            <wp:extent cx="1981200" cy="771525"/>
            <wp:effectExtent l="0" t="0" r="0" b="9525"/>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E54BE" w14:textId="77777777" w:rsidR="00EB4DEA" w:rsidRPr="006961E0" w:rsidRDefault="00EB4DEA" w:rsidP="00EB4DEA">
      <w:pPr>
        <w:shd w:val="clear" w:color="auto" w:fill="FFFFFF"/>
        <w:jc w:val="both"/>
        <w:rPr>
          <w:b/>
          <w:sz w:val="20"/>
          <w:szCs w:val="20"/>
        </w:rPr>
      </w:pPr>
    </w:p>
    <w:p w14:paraId="0D35F729" w14:textId="05BC0708" w:rsidR="00EB4DEA" w:rsidRPr="006961E0" w:rsidRDefault="00EB4DEA" w:rsidP="00EB4DEA">
      <w:pPr>
        <w:tabs>
          <w:tab w:val="left" w:pos="3676"/>
        </w:tabs>
        <w:kinsoku w:val="0"/>
        <w:overflowPunct w:val="0"/>
        <w:autoSpaceDE w:val="0"/>
        <w:autoSpaceDN w:val="0"/>
        <w:adjustRightInd w:val="0"/>
        <w:spacing w:before="1"/>
        <w:ind w:left="3240" w:right="151" w:hanging="180"/>
        <w:rPr>
          <w:sz w:val="20"/>
          <w:szCs w:val="20"/>
        </w:rPr>
      </w:pPr>
      <w:r w:rsidRPr="006961E0">
        <w:rPr>
          <w:sz w:val="20"/>
          <w:szCs w:val="20"/>
        </w:rPr>
        <w:t>Continuing</w:t>
      </w:r>
      <w:r w:rsidRPr="006961E0">
        <w:rPr>
          <w:spacing w:val="-6"/>
          <w:sz w:val="20"/>
          <w:szCs w:val="20"/>
        </w:rPr>
        <w:t xml:space="preserve"> </w:t>
      </w:r>
      <w:r w:rsidRPr="006961E0">
        <w:rPr>
          <w:sz w:val="20"/>
          <w:szCs w:val="20"/>
        </w:rPr>
        <w:t>Education</w:t>
      </w:r>
      <w:r w:rsidRPr="006961E0">
        <w:rPr>
          <w:spacing w:val="-5"/>
          <w:sz w:val="20"/>
          <w:szCs w:val="20"/>
        </w:rPr>
        <w:t xml:space="preserve"> </w:t>
      </w:r>
      <w:r w:rsidRPr="006961E0">
        <w:rPr>
          <w:sz w:val="20"/>
          <w:szCs w:val="20"/>
        </w:rPr>
        <w:t>(CE)</w:t>
      </w:r>
      <w:r w:rsidRPr="006961E0">
        <w:rPr>
          <w:spacing w:val="-5"/>
          <w:sz w:val="20"/>
          <w:szCs w:val="20"/>
        </w:rPr>
        <w:t xml:space="preserve"> </w:t>
      </w:r>
      <w:r w:rsidRPr="006961E0">
        <w:rPr>
          <w:sz w:val="20"/>
          <w:szCs w:val="20"/>
        </w:rPr>
        <w:t>credits</w:t>
      </w:r>
      <w:r w:rsidRPr="006961E0">
        <w:rPr>
          <w:spacing w:val="-5"/>
          <w:sz w:val="20"/>
          <w:szCs w:val="20"/>
        </w:rPr>
        <w:t xml:space="preserve"> </w:t>
      </w:r>
      <w:r w:rsidRPr="006961E0">
        <w:rPr>
          <w:sz w:val="20"/>
          <w:szCs w:val="20"/>
        </w:rPr>
        <w:t>for</w:t>
      </w:r>
      <w:r w:rsidRPr="006961E0">
        <w:rPr>
          <w:spacing w:val="-5"/>
          <w:sz w:val="20"/>
          <w:szCs w:val="20"/>
        </w:rPr>
        <w:t xml:space="preserve"> </w:t>
      </w:r>
      <w:r w:rsidRPr="006961E0">
        <w:rPr>
          <w:sz w:val="20"/>
          <w:szCs w:val="20"/>
        </w:rPr>
        <w:t>psychologists</w:t>
      </w:r>
      <w:r w:rsidRPr="006961E0">
        <w:rPr>
          <w:spacing w:val="-5"/>
          <w:sz w:val="20"/>
          <w:szCs w:val="20"/>
        </w:rPr>
        <w:t xml:space="preserve"> </w:t>
      </w:r>
      <w:r w:rsidRPr="006961E0">
        <w:rPr>
          <w:sz w:val="20"/>
          <w:szCs w:val="20"/>
        </w:rPr>
        <w:t>are provided through the co-sponsorship of the American Psychological Association (APA) Office of Continuing Education in Psychology (CEP). The APA CEP Office maintains</w:t>
      </w:r>
      <w:r w:rsidRPr="006961E0">
        <w:rPr>
          <w:spacing w:val="-6"/>
          <w:sz w:val="20"/>
          <w:szCs w:val="20"/>
        </w:rPr>
        <w:t xml:space="preserve"> </w:t>
      </w:r>
      <w:r w:rsidRPr="006961E0">
        <w:rPr>
          <w:sz w:val="20"/>
          <w:szCs w:val="20"/>
        </w:rPr>
        <w:t>responsibility</w:t>
      </w:r>
      <w:r w:rsidRPr="006961E0">
        <w:rPr>
          <w:spacing w:val="-6"/>
          <w:sz w:val="20"/>
          <w:szCs w:val="20"/>
        </w:rPr>
        <w:t xml:space="preserve"> </w:t>
      </w:r>
      <w:r w:rsidRPr="006961E0">
        <w:rPr>
          <w:sz w:val="20"/>
          <w:szCs w:val="20"/>
        </w:rPr>
        <w:t>for</w:t>
      </w:r>
      <w:r w:rsidRPr="006961E0">
        <w:rPr>
          <w:spacing w:val="-6"/>
          <w:sz w:val="20"/>
          <w:szCs w:val="20"/>
        </w:rPr>
        <w:t xml:space="preserve"> </w:t>
      </w:r>
      <w:r w:rsidRPr="006961E0">
        <w:rPr>
          <w:sz w:val="20"/>
          <w:szCs w:val="20"/>
        </w:rPr>
        <w:t>the</w:t>
      </w:r>
      <w:r w:rsidRPr="006961E0">
        <w:rPr>
          <w:spacing w:val="-6"/>
          <w:sz w:val="20"/>
          <w:szCs w:val="20"/>
        </w:rPr>
        <w:t xml:space="preserve"> </w:t>
      </w:r>
      <w:r w:rsidRPr="006961E0">
        <w:rPr>
          <w:sz w:val="20"/>
          <w:szCs w:val="20"/>
        </w:rPr>
        <w:t>content</w:t>
      </w:r>
      <w:r w:rsidRPr="006961E0">
        <w:rPr>
          <w:spacing w:val="-6"/>
          <w:sz w:val="20"/>
          <w:szCs w:val="20"/>
        </w:rPr>
        <w:t xml:space="preserve"> </w:t>
      </w:r>
      <w:r w:rsidRPr="006961E0">
        <w:rPr>
          <w:sz w:val="20"/>
          <w:szCs w:val="20"/>
        </w:rPr>
        <w:t>of</w:t>
      </w:r>
      <w:r w:rsidRPr="006961E0">
        <w:rPr>
          <w:spacing w:val="-6"/>
          <w:sz w:val="20"/>
          <w:szCs w:val="20"/>
        </w:rPr>
        <w:t xml:space="preserve"> </w:t>
      </w:r>
      <w:r w:rsidRPr="006961E0">
        <w:rPr>
          <w:sz w:val="20"/>
          <w:szCs w:val="20"/>
        </w:rPr>
        <w:t>the</w:t>
      </w:r>
      <w:r w:rsidRPr="006961E0">
        <w:rPr>
          <w:spacing w:val="-6"/>
          <w:sz w:val="20"/>
          <w:szCs w:val="20"/>
        </w:rPr>
        <w:t xml:space="preserve"> </w:t>
      </w:r>
      <w:r w:rsidRPr="006961E0">
        <w:rPr>
          <w:sz w:val="20"/>
          <w:szCs w:val="20"/>
        </w:rPr>
        <w:t>programs. 2 Continuing Education (CE) credits are awarded</w:t>
      </w:r>
      <w:r w:rsidR="006961E0">
        <w:rPr>
          <w:sz w:val="20"/>
          <w:szCs w:val="20"/>
        </w:rPr>
        <w:t>.</w:t>
      </w:r>
      <w:r w:rsidRPr="006961E0">
        <w:rPr>
          <w:sz w:val="20"/>
          <w:szCs w:val="20"/>
        </w:rPr>
        <w:t xml:space="preserve"> </w:t>
      </w:r>
    </w:p>
    <w:p w14:paraId="6A57965D" w14:textId="77777777" w:rsidR="00EB4DEA" w:rsidRPr="006961E0" w:rsidRDefault="00EB4DEA" w:rsidP="00EB4DEA">
      <w:pPr>
        <w:tabs>
          <w:tab w:val="left" w:pos="3676"/>
        </w:tabs>
        <w:kinsoku w:val="0"/>
        <w:overflowPunct w:val="0"/>
        <w:autoSpaceDE w:val="0"/>
        <w:autoSpaceDN w:val="0"/>
        <w:adjustRightInd w:val="0"/>
        <w:spacing w:before="1"/>
        <w:ind w:left="2880" w:right="151"/>
        <w:rPr>
          <w:sz w:val="20"/>
          <w:szCs w:val="20"/>
        </w:rPr>
      </w:pPr>
    </w:p>
    <w:p w14:paraId="3FCAFEBD" w14:textId="77777777" w:rsidR="009417F6" w:rsidRDefault="009417F6" w:rsidP="00EB4DEA">
      <w:pPr>
        <w:rPr>
          <w:b/>
          <w:bCs/>
          <w:noProof/>
          <w:sz w:val="20"/>
          <w:szCs w:val="20"/>
        </w:rPr>
      </w:pPr>
    </w:p>
    <w:p w14:paraId="3D307003" w14:textId="37EDFB35" w:rsidR="00EB4DEA" w:rsidRPr="006961E0" w:rsidRDefault="00EB4DEA" w:rsidP="00EB4DEA">
      <w:pPr>
        <w:rPr>
          <w:b/>
          <w:bCs/>
          <w:noProof/>
          <w:sz w:val="20"/>
          <w:szCs w:val="20"/>
        </w:rPr>
      </w:pPr>
      <w:r w:rsidRPr="006961E0">
        <w:rPr>
          <w:b/>
          <w:bCs/>
          <w:noProof/>
          <w:sz w:val="20"/>
          <w:szCs w:val="20"/>
        </w:rPr>
        <w:t>Social Workers:</w:t>
      </w:r>
    </w:p>
    <w:p w14:paraId="0645F118" w14:textId="6F3377DD" w:rsidR="00EB4DEA" w:rsidRPr="006961E0" w:rsidRDefault="00EB4DEA" w:rsidP="00EB4DEA">
      <w:pPr>
        <w:tabs>
          <w:tab w:val="left" w:pos="3676"/>
        </w:tabs>
        <w:kinsoku w:val="0"/>
        <w:overflowPunct w:val="0"/>
        <w:autoSpaceDE w:val="0"/>
        <w:autoSpaceDN w:val="0"/>
        <w:adjustRightInd w:val="0"/>
        <w:spacing w:before="1"/>
        <w:ind w:left="2880" w:right="151"/>
        <w:rPr>
          <w:sz w:val="20"/>
          <w:szCs w:val="20"/>
        </w:rPr>
      </w:pPr>
    </w:p>
    <w:p w14:paraId="472760C6" w14:textId="198411DC" w:rsidR="00EB4DEA" w:rsidRPr="006961E0" w:rsidRDefault="009417F6" w:rsidP="009417F6">
      <w:pPr>
        <w:shd w:val="clear" w:color="auto" w:fill="FFFFFF"/>
        <w:ind w:left="2160"/>
        <w:rPr>
          <w:sz w:val="20"/>
          <w:szCs w:val="20"/>
        </w:rPr>
      </w:pPr>
      <w:r w:rsidRPr="006961E0">
        <w:rPr>
          <w:noProof/>
          <w:sz w:val="20"/>
          <w:szCs w:val="20"/>
          <w:highlight w:val="yellow"/>
        </w:rPr>
        <w:drawing>
          <wp:anchor distT="0" distB="0" distL="114300" distR="114300" simplePos="0" relativeHeight="251697152" behindDoc="0" locked="0" layoutInCell="1" allowOverlap="1" wp14:anchorId="5CD25901" wp14:editId="66FD2BBE">
            <wp:simplePos x="0" y="0"/>
            <wp:positionH relativeFrom="margin">
              <wp:align>left</wp:align>
            </wp:positionH>
            <wp:positionV relativeFrom="paragraph">
              <wp:posOffset>48260</wp:posOffset>
            </wp:positionV>
            <wp:extent cx="1246505" cy="5715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650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4DEA" w:rsidRPr="006961E0">
        <w:rPr>
          <w:sz w:val="20"/>
          <w:szCs w:val="20"/>
        </w:rPr>
        <w:t>As a Jointly Accredited Organization, Texas Tech University Health Sciences Center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receive 2 live activity continuing education credits.</w:t>
      </w:r>
      <w:r w:rsidR="00EB4DEA" w:rsidRPr="006961E0">
        <w:rPr>
          <w:sz w:val="20"/>
          <w:szCs w:val="20"/>
        </w:rPr>
        <w:fldChar w:fldCharType="begin"/>
      </w:r>
      <w:r w:rsidR="00EB4DEA" w:rsidRPr="006961E0">
        <w:rPr>
          <w:sz w:val="20"/>
          <w:szCs w:val="20"/>
        </w:rPr>
        <w:instrText xml:space="preserve"> IF 1.50 &gt; 0 "</w:instrText>
      </w:r>
    </w:p>
    <w:p w14:paraId="4CB86F6F" w14:textId="77777777" w:rsidR="00EB4DEA" w:rsidRPr="006961E0" w:rsidRDefault="00EB4DEA" w:rsidP="00EB4DEA">
      <w:pPr>
        <w:autoSpaceDE w:val="0"/>
        <w:autoSpaceDN w:val="0"/>
        <w:adjustRightInd w:val="0"/>
        <w:ind w:right="450"/>
        <w:rPr>
          <w:sz w:val="20"/>
          <w:szCs w:val="20"/>
        </w:rPr>
      </w:pPr>
    </w:p>
    <w:p w14:paraId="5A97D78E" w14:textId="77777777" w:rsidR="00EB4DEA" w:rsidRPr="006961E0" w:rsidRDefault="00EB4DEA" w:rsidP="00EB4DEA">
      <w:pPr>
        <w:autoSpaceDE w:val="0"/>
        <w:autoSpaceDN w:val="0"/>
        <w:adjustRightInd w:val="0"/>
        <w:ind w:right="450"/>
        <w:rPr>
          <w:b/>
          <w:bCs/>
          <w:sz w:val="20"/>
          <w:szCs w:val="20"/>
        </w:rPr>
      </w:pPr>
      <w:r w:rsidRPr="006961E0">
        <w:rPr>
          <w:b/>
          <w:bCs/>
          <w:sz w:val="20"/>
          <w:szCs w:val="20"/>
        </w:rPr>
        <w:instrText>IACET CEU:</w:instrText>
      </w:r>
    </w:p>
    <w:p w14:paraId="0E354173" w14:textId="77777777" w:rsidR="00EB4DEA" w:rsidRPr="006961E0" w:rsidRDefault="00EB4DEA" w:rsidP="00EB4DEA">
      <w:pPr>
        <w:autoSpaceDE w:val="0"/>
        <w:autoSpaceDN w:val="0"/>
        <w:adjustRightInd w:val="0"/>
        <w:ind w:right="450"/>
        <w:rPr>
          <w:sz w:val="20"/>
          <w:szCs w:val="20"/>
        </w:rPr>
      </w:pPr>
    </w:p>
    <w:p w14:paraId="2C1C8A9B" w14:textId="77777777" w:rsidR="00EB4DEA" w:rsidRPr="006961E0" w:rsidRDefault="00EB4DEA" w:rsidP="00EB4DEA">
      <w:pPr>
        <w:autoSpaceDE w:val="0"/>
        <w:autoSpaceDN w:val="0"/>
        <w:adjustRightInd w:val="0"/>
        <w:ind w:right="450"/>
        <w:rPr>
          <w:sz w:val="20"/>
          <w:szCs w:val="20"/>
        </w:rPr>
      </w:pPr>
      <w:r w:rsidRPr="006961E0">
        <w:rPr>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1.50 IACET CEU(s).</w:instrText>
      </w:r>
    </w:p>
    <w:p w14:paraId="5DFE2E21" w14:textId="77777777" w:rsidR="00EB4DEA" w:rsidRPr="006961E0" w:rsidRDefault="00EB4DEA" w:rsidP="00EB4DEA">
      <w:pPr>
        <w:autoSpaceDE w:val="0"/>
        <w:autoSpaceDN w:val="0"/>
        <w:adjustRightInd w:val="0"/>
        <w:ind w:right="450"/>
        <w:rPr>
          <w:sz w:val="20"/>
          <w:szCs w:val="20"/>
        </w:rPr>
      </w:pPr>
    </w:p>
    <w:p w14:paraId="7B3C8F50" w14:textId="77777777" w:rsidR="00EB4DEA" w:rsidRPr="006961E0" w:rsidRDefault="00EB4DEA" w:rsidP="00EB4DEA">
      <w:pPr>
        <w:autoSpaceDE w:val="0"/>
        <w:autoSpaceDN w:val="0"/>
        <w:adjustRightInd w:val="0"/>
        <w:ind w:right="450"/>
        <w:rPr>
          <w:sz w:val="20"/>
          <w:szCs w:val="20"/>
        </w:rPr>
      </w:pPr>
      <w:r w:rsidRPr="006961E0">
        <w:rPr>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6961E0">
        <w:rPr>
          <w:sz w:val="20"/>
          <w:szCs w:val="20"/>
        </w:rPr>
        <w:fldChar w:fldCharType="separate"/>
      </w:r>
    </w:p>
    <w:p w14:paraId="5D52DC68" w14:textId="77777777" w:rsidR="00EB4DEA" w:rsidRPr="006961E0" w:rsidRDefault="00EB4DEA" w:rsidP="00EB4DEA">
      <w:pPr>
        <w:autoSpaceDE w:val="0"/>
        <w:autoSpaceDN w:val="0"/>
        <w:adjustRightInd w:val="0"/>
        <w:ind w:right="450"/>
        <w:rPr>
          <w:sz w:val="20"/>
          <w:szCs w:val="20"/>
        </w:rPr>
      </w:pPr>
    </w:p>
    <w:p w14:paraId="4EDE74CC" w14:textId="77777777" w:rsidR="00EB4DEA" w:rsidRPr="006961E0" w:rsidRDefault="00EB4DEA" w:rsidP="00EB4DEA">
      <w:pPr>
        <w:autoSpaceDE w:val="0"/>
        <w:autoSpaceDN w:val="0"/>
        <w:adjustRightInd w:val="0"/>
        <w:ind w:right="450"/>
        <w:rPr>
          <w:b/>
          <w:bCs/>
          <w:sz w:val="20"/>
          <w:szCs w:val="20"/>
        </w:rPr>
      </w:pPr>
      <w:r w:rsidRPr="006961E0">
        <w:rPr>
          <w:b/>
          <w:bCs/>
          <w:sz w:val="20"/>
          <w:szCs w:val="20"/>
        </w:rPr>
        <w:t>IACET CEU:</w:t>
      </w:r>
    </w:p>
    <w:p w14:paraId="473388FB" w14:textId="2076A793" w:rsidR="00EB4DEA" w:rsidRPr="006961E0" w:rsidRDefault="00EB4DEA" w:rsidP="00EB4DEA">
      <w:pPr>
        <w:autoSpaceDE w:val="0"/>
        <w:autoSpaceDN w:val="0"/>
        <w:adjustRightInd w:val="0"/>
        <w:ind w:right="450"/>
        <w:rPr>
          <w:sz w:val="20"/>
          <w:szCs w:val="20"/>
        </w:rPr>
      </w:pPr>
      <w:r w:rsidRPr="006961E0">
        <w:rPr>
          <w:sz w:val="20"/>
          <w:szCs w:val="20"/>
        </w:rPr>
        <w:t>Credit designation statement: Texas Tech University Health Sciences Center is authorized to issue IACET Continuing Education Units, or IACET CEUs, for qualifying continuing education and training activities. Credit Designation: This activity has been approved for 2 IACET CEU(s).</w:t>
      </w:r>
    </w:p>
    <w:p w14:paraId="1F1ADAFB" w14:textId="77777777" w:rsidR="00EB4DEA" w:rsidRPr="006961E0" w:rsidRDefault="00EB4DEA" w:rsidP="00EB4DEA">
      <w:pPr>
        <w:autoSpaceDE w:val="0"/>
        <w:autoSpaceDN w:val="0"/>
        <w:adjustRightInd w:val="0"/>
        <w:ind w:right="450"/>
        <w:rPr>
          <w:sz w:val="20"/>
          <w:szCs w:val="20"/>
        </w:rPr>
      </w:pPr>
    </w:p>
    <w:p w14:paraId="644F81D5" w14:textId="3AE23D05" w:rsidR="009417F6" w:rsidRDefault="00EB4DEA" w:rsidP="00EB4DEA">
      <w:pPr>
        <w:autoSpaceDE w:val="0"/>
        <w:autoSpaceDN w:val="0"/>
        <w:adjustRightInd w:val="0"/>
        <w:ind w:right="450"/>
        <w:rPr>
          <w:sz w:val="20"/>
          <w:szCs w:val="20"/>
        </w:rPr>
      </w:pPr>
      <w:r w:rsidRPr="006961E0">
        <w:rPr>
          <w:sz w:val="20"/>
          <w:szCs w:val="20"/>
        </w:rPr>
        <w:t>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w:t>
      </w:r>
      <w:r w:rsidRPr="006961E0">
        <w:rPr>
          <w:sz w:val="20"/>
          <w:szCs w:val="20"/>
        </w:rPr>
        <w:fldChar w:fldCharType="end"/>
      </w:r>
      <w:r w:rsidR="009417F6">
        <w:rPr>
          <w:sz w:val="20"/>
          <w:szCs w:val="20"/>
        </w:rPr>
        <w:br w:type="page"/>
      </w:r>
    </w:p>
    <w:p w14:paraId="32C67D62" w14:textId="77777777" w:rsidR="002659F1" w:rsidRPr="006961E0" w:rsidRDefault="002659F1" w:rsidP="002659F1">
      <w:pPr>
        <w:rPr>
          <w:sz w:val="20"/>
          <w:szCs w:val="20"/>
        </w:rPr>
      </w:pPr>
      <w:r w:rsidRPr="006961E0">
        <w:rPr>
          <w:sz w:val="20"/>
          <w:szCs w:val="20"/>
        </w:rPr>
        <w:lastRenderedPageBreak/>
        <w:fldChar w:fldCharType="begin"/>
      </w:r>
      <w:r w:rsidRPr="006961E0">
        <w:rPr>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&lt;&gt; "" "</w:instrText>
      </w:r>
    </w:p>
    <w:p w14:paraId="03C4F571" w14:textId="77777777" w:rsidR="002659F1" w:rsidRPr="006961E0" w:rsidRDefault="002659F1" w:rsidP="002659F1">
      <w:pPr>
        <w:rPr>
          <w:color w:val="000000" w:themeColor="text1"/>
          <w:sz w:val="20"/>
          <w:szCs w:val="20"/>
        </w:rPr>
      </w:pPr>
    </w:p>
    <w:p w14:paraId="3608A58D" w14:textId="77777777" w:rsidR="002659F1" w:rsidRPr="006961E0" w:rsidRDefault="002659F1" w:rsidP="002659F1">
      <w:pPr>
        <w:spacing w:after="60"/>
        <w:rPr>
          <w:sz w:val="20"/>
          <w:szCs w:val="20"/>
        </w:rPr>
      </w:pPr>
      <w:r w:rsidRPr="006961E0">
        <w:rPr>
          <w:b/>
          <w:bCs/>
          <w:sz w:val="20"/>
          <w:szCs w:val="20"/>
        </w:rPr>
        <w:instrText>Mitigation of Relevant Financial Relationships:</w:instrText>
      </w:r>
    </w:p>
    <w:p w14:paraId="04C3E03A" w14:textId="77777777" w:rsidR="002659F1" w:rsidRPr="006961E0" w:rsidRDefault="002659F1" w:rsidP="002659F1">
      <w:pPr>
        <w:rPr>
          <w:noProof/>
          <w:sz w:val="20"/>
          <w:szCs w:val="20"/>
        </w:rPr>
      </w:pPr>
      <w:r w:rsidRPr="006961E0">
        <w:rPr>
          <w:sz w:val="20"/>
          <w:szCs w:val="20"/>
        </w:rPr>
        <w:instrText xml:space="preserve">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 </w:instrText>
      </w:r>
      <w:r w:rsidRPr="006961E0">
        <w:rPr>
          <w:sz w:val="20"/>
          <w:szCs w:val="20"/>
        </w:rPr>
        <w:fldChar w:fldCharType="separate"/>
      </w:r>
    </w:p>
    <w:p w14:paraId="697DC7EA" w14:textId="77777777" w:rsidR="002659F1" w:rsidRPr="006961E0" w:rsidRDefault="002659F1" w:rsidP="002659F1">
      <w:pPr>
        <w:rPr>
          <w:color w:val="000000" w:themeColor="text1"/>
          <w:sz w:val="20"/>
          <w:szCs w:val="20"/>
        </w:rPr>
      </w:pPr>
    </w:p>
    <w:p w14:paraId="196B5AB7" w14:textId="77777777" w:rsidR="002659F1" w:rsidRPr="006961E0" w:rsidRDefault="002659F1" w:rsidP="002659F1">
      <w:pPr>
        <w:spacing w:after="60"/>
        <w:rPr>
          <w:sz w:val="20"/>
          <w:szCs w:val="20"/>
        </w:rPr>
      </w:pPr>
      <w:r w:rsidRPr="006961E0">
        <w:rPr>
          <w:b/>
          <w:bCs/>
          <w:sz w:val="20"/>
          <w:szCs w:val="20"/>
        </w:rPr>
        <w:t>Mitigation of Relevant Financial Relationships:</w:t>
      </w:r>
    </w:p>
    <w:p w14:paraId="4683D7E0" w14:textId="2E1F679C" w:rsidR="002659F1" w:rsidRPr="006961E0" w:rsidRDefault="002659F1" w:rsidP="002659F1">
      <w:pPr>
        <w:rPr>
          <w:sz w:val="20"/>
          <w:szCs w:val="20"/>
        </w:rPr>
      </w:pPr>
      <w:r w:rsidRPr="006961E0">
        <w:rPr>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6961E0">
        <w:rPr>
          <w:sz w:val="20"/>
          <w:szCs w:val="20"/>
        </w:rPr>
        <w:fldChar w:fldCharType="end"/>
      </w:r>
    </w:p>
    <w:p w14:paraId="05D69DF2" w14:textId="1853DD9B" w:rsidR="006961E0" w:rsidRPr="006961E0" w:rsidRDefault="006961E0" w:rsidP="002659F1">
      <w:pPr>
        <w:rPr>
          <w:sz w:val="20"/>
          <w:szCs w:val="20"/>
        </w:rPr>
      </w:pPr>
    </w:p>
    <w:p w14:paraId="64693C54" w14:textId="2D093D4E" w:rsidR="006961E0" w:rsidRPr="006961E0" w:rsidRDefault="006961E0" w:rsidP="002659F1">
      <w:pPr>
        <w:rPr>
          <w:sz w:val="20"/>
          <w:szCs w:val="20"/>
        </w:rPr>
      </w:pPr>
      <w:r w:rsidRPr="006961E0">
        <w:rPr>
          <w:color w:val="000000"/>
          <w:sz w:val="20"/>
          <w:szCs w:val="20"/>
        </w:rPr>
        <w:t>None of the planners and faculty for this educational activity have relevant financial relationships to disclose with ineligible companies.</w:t>
      </w:r>
    </w:p>
    <w:p w14:paraId="7570DBFC" w14:textId="77777777" w:rsidR="00843B8F" w:rsidRPr="006961E0" w:rsidRDefault="00843B8F" w:rsidP="002659F1">
      <w:pPr>
        <w:rPr>
          <w:sz w:val="20"/>
          <w:szCs w:val="20"/>
        </w:rPr>
      </w:pPr>
    </w:p>
    <w:p w14:paraId="5874427D" w14:textId="77777777" w:rsidR="002659F1" w:rsidRPr="006961E0" w:rsidRDefault="002659F1" w:rsidP="002659F1">
      <w:pPr>
        <w:spacing w:after="60"/>
        <w:rPr>
          <w:sz w:val="20"/>
          <w:szCs w:val="20"/>
        </w:rPr>
      </w:pPr>
      <w:r w:rsidRPr="006961E0">
        <w:rPr>
          <w:b/>
          <w:bCs/>
          <w:sz w:val="20"/>
          <w:szCs w:val="20"/>
        </w:rPr>
        <w:t>Commercial Support:</w:t>
      </w:r>
      <w:r w:rsidRPr="006961E0">
        <w:rPr>
          <w:sz w:val="20"/>
          <w:szCs w:val="20"/>
        </w:rPr>
        <w:fldChar w:fldCharType="begin"/>
      </w:r>
      <w:r w:rsidRPr="006961E0">
        <w:rPr>
          <w:sz w:val="20"/>
          <w:szCs w:val="20"/>
        </w:rPr>
        <w:instrText xml:space="preserve"> IF "" &lt;&gt; "" "</w:instrText>
      </w:r>
    </w:p>
    <w:p w14:paraId="7F2794DE" w14:textId="77777777" w:rsidR="002659F1" w:rsidRPr="006961E0" w:rsidRDefault="002659F1" w:rsidP="002659F1">
      <w:pPr>
        <w:spacing w:after="60"/>
        <w:rPr>
          <w:sz w:val="20"/>
          <w:szCs w:val="20"/>
        </w:rPr>
      </w:pPr>
      <w:r w:rsidRPr="006961E0">
        <w:rPr>
          <w:sz w:val="20"/>
          <w:szCs w:val="20"/>
        </w:rPr>
        <w:fldChar w:fldCharType="begin"/>
      </w:r>
      <w:r w:rsidRPr="006961E0">
        <w:rPr>
          <w:sz w:val="20"/>
          <w:szCs w:val="20"/>
        </w:rPr>
        <w:instrText xml:space="preserve"> MERGEFIELD CommercialSupport </w:instrText>
      </w:r>
      <w:r w:rsidRPr="006961E0">
        <w:rPr>
          <w:sz w:val="20"/>
          <w:szCs w:val="20"/>
        </w:rPr>
        <w:fldChar w:fldCharType="separate"/>
      </w:r>
      <w:r w:rsidRPr="006961E0">
        <w:rPr>
          <w:noProof/>
          <w:sz w:val="20"/>
          <w:szCs w:val="20"/>
        </w:rPr>
        <w:instrText>«CommercialSupport»</w:instrText>
      </w:r>
      <w:r w:rsidRPr="006961E0">
        <w:rPr>
          <w:sz w:val="20"/>
          <w:szCs w:val="20"/>
        </w:rPr>
        <w:fldChar w:fldCharType="end"/>
      </w:r>
      <w:r w:rsidRPr="006961E0">
        <w:rPr>
          <w:sz w:val="20"/>
          <w:szCs w:val="20"/>
        </w:rPr>
        <w:instrText>" "</w:instrText>
      </w:r>
    </w:p>
    <w:p w14:paraId="2C86F239" w14:textId="77777777" w:rsidR="002659F1" w:rsidRPr="006961E0" w:rsidRDefault="002659F1" w:rsidP="002659F1">
      <w:pPr>
        <w:spacing w:after="60"/>
        <w:rPr>
          <w:noProof/>
          <w:sz w:val="20"/>
          <w:szCs w:val="20"/>
        </w:rPr>
      </w:pPr>
      <w:r w:rsidRPr="006961E0">
        <w:rPr>
          <w:sz w:val="20"/>
          <w:szCs w:val="20"/>
        </w:rPr>
        <w:instrText xml:space="preserve">No commercial support has influenced the planning, implementation, or evaluation of the content of this activity." </w:instrText>
      </w:r>
      <w:r w:rsidRPr="006961E0">
        <w:rPr>
          <w:sz w:val="20"/>
          <w:szCs w:val="20"/>
        </w:rPr>
        <w:fldChar w:fldCharType="separate"/>
      </w:r>
    </w:p>
    <w:p w14:paraId="4B26D41E" w14:textId="50074BFF" w:rsidR="002659F1" w:rsidRPr="006961E0" w:rsidRDefault="002659F1" w:rsidP="002659F1">
      <w:pPr>
        <w:rPr>
          <w:rFonts w:eastAsia="Calibri"/>
          <w:b/>
          <w:color w:val="000000"/>
          <w:sz w:val="20"/>
          <w:szCs w:val="20"/>
          <w:shd w:val="clear" w:color="auto" w:fill="FFFFFF"/>
        </w:rPr>
      </w:pPr>
      <w:r w:rsidRPr="006961E0">
        <w:rPr>
          <w:sz w:val="20"/>
          <w:szCs w:val="20"/>
        </w:rPr>
        <w:t>No commercial support has influenced the planning, implementation, or evaluation of the content of this activity.</w:t>
      </w:r>
      <w:r w:rsidRPr="006961E0">
        <w:rPr>
          <w:sz w:val="20"/>
          <w:szCs w:val="20"/>
        </w:rPr>
        <w:fldChar w:fldCharType="end"/>
      </w:r>
    </w:p>
    <w:bookmarkEnd w:id="0"/>
    <w:p w14:paraId="6E4B08FC" w14:textId="77710051" w:rsidR="002659F1" w:rsidRPr="006961E0" w:rsidRDefault="002659F1" w:rsidP="004255A2">
      <w:pPr>
        <w:jc w:val="both"/>
        <w:rPr>
          <w:b/>
          <w:sz w:val="20"/>
          <w:szCs w:val="20"/>
        </w:rPr>
      </w:pPr>
      <w:r w:rsidRPr="006961E0">
        <w:rPr>
          <w:b/>
          <w:sz w:val="20"/>
          <w:szCs w:val="20"/>
        </w:rPr>
        <w:br w:type="page"/>
      </w:r>
    </w:p>
    <w:p w14:paraId="45262175" w14:textId="77777777" w:rsidR="002C2884" w:rsidRPr="006961E0" w:rsidRDefault="002C2884" w:rsidP="004255A2">
      <w:pPr>
        <w:jc w:val="both"/>
        <w:rPr>
          <w:b/>
          <w:sz w:val="22"/>
          <w:szCs w:val="22"/>
        </w:rPr>
      </w:pPr>
    </w:p>
    <w:p w14:paraId="20F63F4E" w14:textId="77777777" w:rsidR="00526A6A" w:rsidRPr="006961E0" w:rsidRDefault="00526A6A" w:rsidP="00526A6A">
      <w:pPr>
        <w:pStyle w:val="Heading1"/>
        <w:keepLines/>
        <w:spacing w:before="80" w:after="120"/>
        <w:jc w:val="center"/>
        <w:rPr>
          <w:rFonts w:ascii="Times New Roman" w:hAnsi="Times New Roman" w:cs="Times New Roman"/>
          <w:sz w:val="22"/>
          <w:szCs w:val="22"/>
        </w:rPr>
      </w:pPr>
      <w:r w:rsidRPr="006961E0">
        <w:rPr>
          <w:rFonts w:ascii="Times New Roman" w:hAnsi="Times New Roman" w:cs="Times New Roman"/>
          <w:color w:val="C00000"/>
          <w:sz w:val="22"/>
          <w:szCs w:val="22"/>
        </w:rPr>
        <w:t>CLOUDCME LEARNER SETUP AND ATTENDANCE</w:t>
      </w:r>
    </w:p>
    <w:p w14:paraId="21E75FFD" w14:textId="77777777" w:rsidR="00526A6A" w:rsidRPr="006961E0" w:rsidRDefault="00526A6A" w:rsidP="00526A6A">
      <w:pPr>
        <w:spacing w:after="60"/>
        <w:rPr>
          <w:sz w:val="20"/>
          <w:szCs w:val="20"/>
        </w:rPr>
      </w:pPr>
      <w:r w:rsidRPr="006961E0">
        <w:rPr>
          <w:sz w:val="20"/>
          <w:szCs w:val="20"/>
        </w:rPr>
        <w:t>Use the TTUHSC CloudCME portal and mobile app to manage CE activities, complete evaluations, claim credit, and access certificates and transcripts.</w:t>
      </w:r>
    </w:p>
    <w:p w14:paraId="445A3FC8" w14:textId="77777777" w:rsidR="00526A6A" w:rsidRPr="006961E0" w:rsidRDefault="00526A6A" w:rsidP="00526A6A">
      <w:pPr>
        <w:spacing w:after="60"/>
        <w:rPr>
          <w:sz w:val="20"/>
          <w:szCs w:val="20"/>
        </w:rPr>
      </w:pPr>
      <w:r w:rsidRPr="006961E0">
        <w:rPr>
          <w:b/>
          <w:sz w:val="20"/>
          <w:szCs w:val="20"/>
        </w:rPr>
        <w:t xml:space="preserve">Portal: </w:t>
      </w:r>
      <w:hyperlink r:id="rId14">
        <w:r w:rsidRPr="006961E0">
          <w:rPr>
            <w:rStyle w:val="Hyperlink"/>
            <w:sz w:val="20"/>
            <w:szCs w:val="20"/>
          </w:rPr>
          <w:t>https://ttuhsc.cloud-cme.com</w:t>
        </w:r>
      </w:hyperlink>
    </w:p>
    <w:p w14:paraId="554DB173" w14:textId="77777777" w:rsidR="00526A6A" w:rsidRPr="006961E0" w:rsidRDefault="00526A6A" w:rsidP="00526A6A">
      <w:pPr>
        <w:spacing w:after="60"/>
        <w:rPr>
          <w:sz w:val="20"/>
          <w:szCs w:val="20"/>
        </w:rPr>
      </w:pPr>
      <w:r w:rsidRPr="006961E0">
        <w:rPr>
          <w:b/>
          <w:sz w:val="20"/>
          <w:szCs w:val="20"/>
        </w:rPr>
        <w:t>Mobile app organization code:</w:t>
      </w:r>
      <w:r w:rsidRPr="006961E0">
        <w:rPr>
          <w:sz w:val="20"/>
          <w:szCs w:val="20"/>
        </w:rPr>
        <w:t xml:space="preserve"> TTUHSC</w:t>
      </w:r>
    </w:p>
    <w:p w14:paraId="209D61CB" w14:textId="77777777" w:rsidR="00526A6A" w:rsidRPr="006961E0" w:rsidRDefault="00526A6A" w:rsidP="00526A6A">
      <w:pPr>
        <w:spacing w:after="60"/>
        <w:rPr>
          <w:sz w:val="20"/>
          <w:szCs w:val="20"/>
        </w:rPr>
      </w:pPr>
      <w:r w:rsidRPr="006961E0">
        <w:rPr>
          <w:b/>
          <w:color w:val="000000"/>
          <w:sz w:val="20"/>
          <w:szCs w:val="20"/>
        </w:rPr>
        <w:t>Before the Activity</w:t>
      </w:r>
    </w:p>
    <w:p w14:paraId="50BD7A7E" w14:textId="77777777" w:rsidR="00526A6A" w:rsidRPr="006961E0" w:rsidRDefault="00526A6A" w:rsidP="00526A6A">
      <w:pPr>
        <w:spacing w:after="60"/>
        <w:ind w:left="360" w:hanging="360"/>
        <w:rPr>
          <w:sz w:val="20"/>
          <w:szCs w:val="20"/>
        </w:rPr>
      </w:pPr>
      <w:r w:rsidRPr="006961E0">
        <w:rPr>
          <w:b/>
          <w:sz w:val="20"/>
          <w:szCs w:val="20"/>
        </w:rPr>
        <w:t>1. Create or confirm</w:t>
      </w:r>
      <w:r w:rsidRPr="006961E0">
        <w:rPr>
          <w:sz w:val="20"/>
          <w:szCs w:val="20"/>
        </w:rPr>
        <w:t xml:space="preserve"> your CloudCME account at the TTUHSC CloudCME portal.</w:t>
      </w:r>
    </w:p>
    <w:p w14:paraId="10111422" w14:textId="378FDF40" w:rsidR="00526A6A" w:rsidRPr="006961E0" w:rsidRDefault="00526A6A" w:rsidP="00526A6A">
      <w:pPr>
        <w:spacing w:after="60"/>
        <w:ind w:left="360" w:hanging="360"/>
        <w:rPr>
          <w:sz w:val="20"/>
          <w:szCs w:val="20"/>
        </w:rPr>
      </w:pPr>
      <w:r w:rsidRPr="006961E0">
        <w:rPr>
          <w:b/>
          <w:sz w:val="20"/>
          <w:szCs w:val="20"/>
        </w:rPr>
        <w:t>2. Complete your profile.</w:t>
      </w:r>
      <w:r w:rsidRPr="006961E0">
        <w:rPr>
          <w:sz w:val="20"/>
          <w:szCs w:val="20"/>
        </w:rPr>
        <w:t xml:space="preserve"> Required fields are marked with an asterisk. Select your Degree and Profession so the appropriate credit type is available.</w:t>
      </w:r>
    </w:p>
    <w:p w14:paraId="7A3E2674" w14:textId="77777777" w:rsidR="00526A6A" w:rsidRPr="006961E0" w:rsidRDefault="00526A6A" w:rsidP="00526A6A">
      <w:pPr>
        <w:spacing w:after="60"/>
        <w:ind w:left="360" w:hanging="360"/>
        <w:rPr>
          <w:sz w:val="20"/>
          <w:szCs w:val="20"/>
        </w:rPr>
      </w:pPr>
      <w:r w:rsidRPr="006961E0">
        <w:rPr>
          <w:b/>
          <w:sz w:val="20"/>
          <w:szCs w:val="20"/>
        </w:rPr>
        <w:t>3. Pair your cell phone</w:t>
      </w:r>
      <w:r w:rsidRPr="006961E0">
        <w:rPr>
          <w:sz w:val="20"/>
          <w:szCs w:val="20"/>
        </w:rPr>
        <w:t xml:space="preserve"> for SMS attendance. This is a one-time setup. From your mobile phone, text the email address used to log in to CloudCME to </w:t>
      </w:r>
      <w:r w:rsidRPr="006961E0">
        <w:rPr>
          <w:b/>
          <w:bCs/>
          <w:sz w:val="20"/>
          <w:szCs w:val="20"/>
          <w:highlight w:val="yellow"/>
        </w:rPr>
        <w:t>(833) 725-8040</w:t>
      </w:r>
      <w:r w:rsidRPr="006961E0">
        <w:rPr>
          <w:sz w:val="20"/>
          <w:szCs w:val="20"/>
        </w:rPr>
        <w:t>.</w:t>
      </w:r>
    </w:p>
    <w:p w14:paraId="3D5622A2" w14:textId="77777777" w:rsidR="00526A6A" w:rsidRPr="006961E0" w:rsidRDefault="00526A6A" w:rsidP="00526A6A">
      <w:pPr>
        <w:spacing w:after="60"/>
        <w:ind w:left="360" w:hanging="360"/>
        <w:rPr>
          <w:sz w:val="20"/>
          <w:szCs w:val="20"/>
        </w:rPr>
      </w:pPr>
      <w:r w:rsidRPr="006961E0">
        <w:rPr>
          <w:b/>
          <w:sz w:val="20"/>
          <w:szCs w:val="20"/>
        </w:rPr>
        <w:t>4. Save the SMS number</w:t>
      </w:r>
      <w:r w:rsidRPr="006961E0">
        <w:rPr>
          <w:sz w:val="20"/>
          <w:szCs w:val="20"/>
        </w:rPr>
        <w:t xml:space="preserve"> as TTUHSC CloudCME for future activities.</w:t>
      </w:r>
    </w:p>
    <w:p w14:paraId="2C7B694F" w14:textId="77777777" w:rsidR="00526A6A" w:rsidRPr="006961E0" w:rsidRDefault="00526A6A" w:rsidP="00526A6A">
      <w:pPr>
        <w:spacing w:after="60"/>
        <w:rPr>
          <w:b/>
          <w:color w:val="000000"/>
          <w:sz w:val="20"/>
          <w:szCs w:val="20"/>
        </w:rPr>
      </w:pPr>
    </w:p>
    <w:p w14:paraId="1583C7FB" w14:textId="4735AEF8" w:rsidR="00526A6A" w:rsidRPr="006961E0" w:rsidRDefault="00526A6A" w:rsidP="00526A6A">
      <w:pPr>
        <w:spacing w:after="60"/>
        <w:rPr>
          <w:sz w:val="20"/>
          <w:szCs w:val="20"/>
        </w:rPr>
      </w:pPr>
      <w:r w:rsidRPr="006961E0">
        <w:rPr>
          <w:b/>
          <w:color w:val="000000"/>
          <w:sz w:val="20"/>
          <w:szCs w:val="20"/>
        </w:rPr>
        <w:t>During the Activity</w:t>
      </w:r>
    </w:p>
    <w:p w14:paraId="7B9B9836" w14:textId="643CE8B9" w:rsidR="00526A6A" w:rsidRPr="006961E0" w:rsidRDefault="00526A6A" w:rsidP="00526A6A">
      <w:pPr>
        <w:spacing w:after="60"/>
        <w:ind w:left="360" w:hanging="360"/>
        <w:rPr>
          <w:sz w:val="20"/>
          <w:szCs w:val="20"/>
        </w:rPr>
      </w:pPr>
      <w:r w:rsidRPr="006961E0">
        <w:rPr>
          <w:b/>
          <w:sz w:val="20"/>
          <w:szCs w:val="20"/>
        </w:rPr>
        <w:t>1. Record attendance</w:t>
      </w:r>
      <w:r w:rsidRPr="006961E0">
        <w:rPr>
          <w:sz w:val="20"/>
          <w:szCs w:val="20"/>
        </w:rPr>
        <w:t xml:space="preserve"> by texting </w:t>
      </w:r>
      <w:r w:rsidR="00C760A3" w:rsidRPr="006961E0">
        <w:rPr>
          <w:sz w:val="20"/>
          <w:szCs w:val="20"/>
          <w:highlight w:val="yellow"/>
        </w:rPr>
        <w:t>9</w:t>
      </w:r>
      <w:r w:rsidR="00D35D02">
        <w:rPr>
          <w:sz w:val="20"/>
          <w:szCs w:val="20"/>
          <w:highlight w:val="yellow"/>
        </w:rPr>
        <w:t>725</w:t>
      </w:r>
      <w:r w:rsidRPr="006961E0">
        <w:rPr>
          <w:sz w:val="20"/>
          <w:szCs w:val="20"/>
        </w:rPr>
        <w:t xml:space="preserve"> provided for the activity to </w:t>
      </w:r>
      <w:r w:rsidRPr="006961E0">
        <w:rPr>
          <w:sz w:val="20"/>
          <w:szCs w:val="20"/>
          <w:highlight w:val="yellow"/>
        </w:rPr>
        <w:t>(833) 725-8040</w:t>
      </w:r>
      <w:r w:rsidRPr="006961E0">
        <w:rPr>
          <w:sz w:val="20"/>
          <w:szCs w:val="20"/>
        </w:rPr>
        <w:t>.</w:t>
      </w:r>
    </w:p>
    <w:p w14:paraId="1B2B3A05" w14:textId="77777777" w:rsidR="00526A6A" w:rsidRPr="006961E0" w:rsidRDefault="00526A6A" w:rsidP="00526A6A">
      <w:pPr>
        <w:spacing w:after="60"/>
        <w:ind w:left="360" w:hanging="360"/>
        <w:rPr>
          <w:sz w:val="20"/>
          <w:szCs w:val="20"/>
        </w:rPr>
      </w:pPr>
      <w:r w:rsidRPr="006961E0">
        <w:rPr>
          <w:b/>
          <w:sz w:val="20"/>
          <w:szCs w:val="20"/>
        </w:rPr>
        <w:t>2. Attendance can be recorded</w:t>
      </w:r>
      <w:r w:rsidRPr="006961E0">
        <w:rPr>
          <w:sz w:val="20"/>
          <w:szCs w:val="20"/>
        </w:rPr>
        <w:t xml:space="preserve"> 60 minutes before the activity, during the activity, or up to 120 minutes after the activity.</w:t>
      </w:r>
    </w:p>
    <w:p w14:paraId="645D8298" w14:textId="77777777" w:rsidR="00526A6A" w:rsidRPr="006961E0" w:rsidRDefault="00526A6A" w:rsidP="00526A6A">
      <w:pPr>
        <w:spacing w:after="60"/>
        <w:ind w:left="360" w:hanging="360"/>
        <w:rPr>
          <w:sz w:val="20"/>
          <w:szCs w:val="20"/>
        </w:rPr>
      </w:pPr>
      <w:r w:rsidRPr="006961E0">
        <w:rPr>
          <w:b/>
          <w:sz w:val="20"/>
          <w:szCs w:val="20"/>
        </w:rPr>
        <w:t>3. A confirmation text</w:t>
      </w:r>
      <w:r w:rsidRPr="006961E0">
        <w:rPr>
          <w:sz w:val="20"/>
          <w:szCs w:val="20"/>
        </w:rPr>
        <w:t xml:space="preserve"> will verify that your attendance has been recorded. If you do not receive confirmation, contact TTUHSC OPDACE for assistance.</w:t>
      </w:r>
    </w:p>
    <w:p w14:paraId="7267E492" w14:textId="77777777" w:rsidR="00526A6A" w:rsidRPr="006961E0" w:rsidRDefault="00526A6A" w:rsidP="00526A6A">
      <w:pPr>
        <w:spacing w:after="60"/>
        <w:rPr>
          <w:b/>
          <w:color w:val="000000"/>
          <w:sz w:val="20"/>
          <w:szCs w:val="20"/>
        </w:rPr>
      </w:pPr>
    </w:p>
    <w:p w14:paraId="16B8AFB3" w14:textId="77777777" w:rsidR="00526A6A" w:rsidRPr="006961E0" w:rsidRDefault="00526A6A" w:rsidP="00526A6A">
      <w:pPr>
        <w:spacing w:after="60"/>
        <w:rPr>
          <w:sz w:val="20"/>
          <w:szCs w:val="20"/>
        </w:rPr>
      </w:pPr>
      <w:r w:rsidRPr="006961E0">
        <w:rPr>
          <w:b/>
          <w:color w:val="000000"/>
          <w:sz w:val="20"/>
          <w:szCs w:val="20"/>
        </w:rPr>
        <w:t>Mobile App Option</w:t>
      </w:r>
    </w:p>
    <w:p w14:paraId="463926D7" w14:textId="77777777" w:rsidR="00526A6A" w:rsidRPr="006961E0" w:rsidRDefault="00526A6A" w:rsidP="00526A6A">
      <w:pPr>
        <w:spacing w:after="60"/>
        <w:ind w:left="360" w:hanging="360"/>
        <w:rPr>
          <w:sz w:val="20"/>
          <w:szCs w:val="20"/>
        </w:rPr>
      </w:pPr>
      <w:r w:rsidRPr="006961E0">
        <w:rPr>
          <w:b/>
          <w:sz w:val="20"/>
          <w:szCs w:val="20"/>
        </w:rPr>
        <w:t>1. Download the CloudCME mobile app</w:t>
      </w:r>
      <w:r w:rsidRPr="006961E0">
        <w:rPr>
          <w:sz w:val="20"/>
          <w:szCs w:val="20"/>
        </w:rPr>
        <w:t>, open the app, and use organization code TTUHSC.</w:t>
      </w:r>
    </w:p>
    <w:p w14:paraId="1993E485" w14:textId="77777777" w:rsidR="00526A6A" w:rsidRPr="006961E0" w:rsidRDefault="00526A6A" w:rsidP="00526A6A">
      <w:pPr>
        <w:spacing w:after="60"/>
        <w:ind w:left="360" w:hanging="360"/>
        <w:rPr>
          <w:sz w:val="20"/>
          <w:szCs w:val="20"/>
        </w:rPr>
      </w:pPr>
      <w:r w:rsidRPr="006961E0">
        <w:rPr>
          <w:b/>
          <w:sz w:val="20"/>
          <w:szCs w:val="20"/>
        </w:rPr>
        <w:t>2. Log in</w:t>
      </w:r>
      <w:r w:rsidRPr="006961E0">
        <w:rPr>
          <w:sz w:val="20"/>
          <w:szCs w:val="20"/>
        </w:rPr>
        <w:t xml:space="preserve"> with your CloudCME email address and password. The app menu may include My Evaluations, My Certificates, My Transcript, Calendar, Scan Attendance, and Claim Credit, depending on the activity and institutional settings.</w:t>
      </w:r>
    </w:p>
    <w:p w14:paraId="59B270B2" w14:textId="77777777" w:rsidR="00526A6A" w:rsidRPr="006961E0" w:rsidRDefault="00526A6A" w:rsidP="00526A6A">
      <w:pPr>
        <w:spacing w:after="60"/>
        <w:rPr>
          <w:sz w:val="20"/>
          <w:szCs w:val="20"/>
        </w:rPr>
      </w:pPr>
      <w:r w:rsidRPr="006961E0">
        <w:rPr>
          <w:b/>
          <w:sz w:val="20"/>
          <w:szCs w:val="20"/>
        </w:rPr>
        <w:t xml:space="preserve">Apple iOS: </w:t>
      </w:r>
      <w:hyperlink r:id="rId15">
        <w:r w:rsidRPr="006961E0">
          <w:rPr>
            <w:rStyle w:val="Hyperlink"/>
            <w:sz w:val="20"/>
            <w:szCs w:val="20"/>
          </w:rPr>
          <w:t>https://itunes.apple.com/us/app/cloudcme/id624053130?mt=8</w:t>
        </w:r>
      </w:hyperlink>
    </w:p>
    <w:p w14:paraId="2D9A4737" w14:textId="77777777" w:rsidR="00526A6A" w:rsidRPr="006961E0" w:rsidRDefault="00526A6A" w:rsidP="00526A6A">
      <w:pPr>
        <w:spacing w:after="60"/>
        <w:rPr>
          <w:sz w:val="20"/>
          <w:szCs w:val="20"/>
        </w:rPr>
      </w:pPr>
      <w:r w:rsidRPr="006961E0">
        <w:rPr>
          <w:b/>
          <w:sz w:val="20"/>
          <w:szCs w:val="20"/>
        </w:rPr>
        <w:t xml:space="preserve">Google Android: </w:t>
      </w:r>
      <w:hyperlink r:id="rId16">
        <w:r w:rsidRPr="006961E0">
          <w:rPr>
            <w:rStyle w:val="Hyperlink"/>
            <w:sz w:val="20"/>
            <w:szCs w:val="20"/>
          </w:rPr>
          <w:t>https://play.google.com/store/apps/details?id=com.healthstream.cloudcme</w:t>
        </w:r>
      </w:hyperlink>
    </w:p>
    <w:p w14:paraId="3392C758" w14:textId="79AA24B4" w:rsidR="002C2884" w:rsidRPr="006961E0" w:rsidRDefault="002C2884">
      <w:pPr>
        <w:rPr>
          <w:sz w:val="20"/>
          <w:szCs w:val="20"/>
        </w:rPr>
      </w:pPr>
      <w:r w:rsidRPr="006961E0">
        <w:rPr>
          <w:sz w:val="20"/>
          <w:szCs w:val="20"/>
        </w:rPr>
        <w:br w:type="page"/>
      </w:r>
    </w:p>
    <w:p w14:paraId="43792239" w14:textId="77777777" w:rsidR="002C2884" w:rsidRPr="006961E0" w:rsidRDefault="002C2884" w:rsidP="002C2884">
      <w:pPr>
        <w:pStyle w:val="Heading1"/>
        <w:keepLines/>
        <w:spacing w:before="80" w:after="120"/>
        <w:jc w:val="center"/>
        <w:rPr>
          <w:rFonts w:ascii="Times New Roman" w:hAnsi="Times New Roman" w:cs="Times New Roman"/>
          <w:color w:val="C00000"/>
          <w:sz w:val="20"/>
        </w:rPr>
      </w:pPr>
    </w:p>
    <w:p w14:paraId="2799A96E" w14:textId="05D7D0FD" w:rsidR="00526A6A" w:rsidRPr="006961E0" w:rsidRDefault="00526A6A" w:rsidP="002C2884">
      <w:pPr>
        <w:pStyle w:val="Heading1"/>
        <w:keepLines/>
        <w:spacing w:before="80" w:after="120"/>
        <w:jc w:val="center"/>
        <w:rPr>
          <w:rFonts w:ascii="Times New Roman" w:hAnsi="Times New Roman" w:cs="Times New Roman"/>
          <w:sz w:val="20"/>
        </w:rPr>
      </w:pPr>
      <w:r w:rsidRPr="006961E0">
        <w:rPr>
          <w:rFonts w:ascii="Times New Roman" w:hAnsi="Times New Roman" w:cs="Times New Roman"/>
          <w:color w:val="C00000"/>
          <w:sz w:val="20"/>
        </w:rPr>
        <w:t>INSTRUCTIONS ON HOW TO RECEIVE CREDIT</w:t>
      </w:r>
    </w:p>
    <w:p w14:paraId="4D0597BC" w14:textId="7140CED0" w:rsidR="00526A6A" w:rsidRPr="006961E0" w:rsidRDefault="00526A6A" w:rsidP="00526A6A">
      <w:pPr>
        <w:spacing w:after="60"/>
        <w:rPr>
          <w:sz w:val="20"/>
          <w:szCs w:val="20"/>
        </w:rPr>
      </w:pPr>
      <w:r w:rsidRPr="006961E0">
        <w:rPr>
          <w:sz w:val="20"/>
          <w:szCs w:val="20"/>
        </w:rPr>
        <w:t>To receive credit, attendees must complete all required activity steps in CloudCME.</w:t>
      </w:r>
    </w:p>
    <w:p w14:paraId="6A9AD8AB" w14:textId="3057F9A6" w:rsidR="00526A6A" w:rsidRPr="006961E0" w:rsidRDefault="00526A6A" w:rsidP="00BA48CF">
      <w:pPr>
        <w:pStyle w:val="ListParagraph"/>
        <w:numPr>
          <w:ilvl w:val="0"/>
          <w:numId w:val="16"/>
        </w:numPr>
        <w:spacing w:after="60"/>
        <w:ind w:left="360"/>
        <w:rPr>
          <w:sz w:val="20"/>
          <w:szCs w:val="20"/>
        </w:rPr>
      </w:pPr>
      <w:r w:rsidRPr="006961E0">
        <w:rPr>
          <w:b/>
          <w:sz w:val="20"/>
          <w:szCs w:val="20"/>
        </w:rPr>
        <w:t>Confirm attendance</w:t>
      </w:r>
      <w:r w:rsidRPr="006961E0">
        <w:rPr>
          <w:sz w:val="20"/>
          <w:szCs w:val="20"/>
        </w:rPr>
        <w:t xml:space="preserve"> using the activity-specific attendance method. If SMS attendance is used, text </w:t>
      </w:r>
      <w:r w:rsidRPr="006961E0">
        <w:rPr>
          <w:sz w:val="20"/>
          <w:szCs w:val="20"/>
          <w:highlight w:val="yellow"/>
        </w:rPr>
        <w:t>9</w:t>
      </w:r>
      <w:r w:rsidR="00D35D02">
        <w:rPr>
          <w:sz w:val="20"/>
          <w:szCs w:val="20"/>
          <w:highlight w:val="yellow"/>
        </w:rPr>
        <w:t>725</w:t>
      </w:r>
      <w:r w:rsidRPr="006961E0">
        <w:rPr>
          <w:sz w:val="20"/>
          <w:szCs w:val="20"/>
          <w:highlight w:val="yellow"/>
        </w:rPr>
        <w:t xml:space="preserve"> </w:t>
      </w:r>
      <w:r w:rsidRPr="006961E0">
        <w:rPr>
          <w:sz w:val="20"/>
          <w:szCs w:val="20"/>
        </w:rPr>
        <w:t xml:space="preserve">to </w:t>
      </w:r>
      <w:r w:rsidRPr="006961E0">
        <w:rPr>
          <w:sz w:val="20"/>
          <w:szCs w:val="20"/>
          <w:highlight w:val="yellow"/>
        </w:rPr>
        <w:t>(833) 725-8040</w:t>
      </w:r>
      <w:r w:rsidRPr="006961E0">
        <w:rPr>
          <w:sz w:val="20"/>
          <w:szCs w:val="20"/>
        </w:rPr>
        <w:t>.</w:t>
      </w:r>
    </w:p>
    <w:p w14:paraId="721BC3AC" w14:textId="77777777" w:rsidR="00C760A3" w:rsidRPr="006961E0" w:rsidRDefault="00C760A3" w:rsidP="00BA48CF">
      <w:pPr>
        <w:pStyle w:val="ListParagraph"/>
        <w:spacing w:after="60"/>
        <w:ind w:left="360"/>
        <w:rPr>
          <w:sz w:val="20"/>
          <w:szCs w:val="20"/>
        </w:rPr>
      </w:pPr>
      <w:r w:rsidRPr="006961E0">
        <w:rPr>
          <w:b/>
          <w:bCs/>
          <w:color w:val="FF0000"/>
          <w:sz w:val="20"/>
          <w:szCs w:val="20"/>
        </w:rPr>
        <w:t>OR</w:t>
      </w:r>
    </w:p>
    <w:p w14:paraId="2E2E9EF6" w14:textId="77777777" w:rsidR="00C760A3" w:rsidRPr="006961E0" w:rsidRDefault="00C760A3" w:rsidP="00BA48CF">
      <w:pPr>
        <w:pStyle w:val="ListParagraph"/>
        <w:spacing w:after="60"/>
        <w:ind w:left="360"/>
        <w:rPr>
          <w:b/>
          <w:sz w:val="20"/>
          <w:szCs w:val="20"/>
        </w:rPr>
      </w:pPr>
      <w:r w:rsidRPr="006961E0">
        <w:rPr>
          <w:b/>
          <w:sz w:val="20"/>
          <w:szCs w:val="20"/>
        </w:rPr>
        <w:t>If app was used scan attendance QR code provided:</w:t>
      </w:r>
    </w:p>
    <w:p w14:paraId="5FDB8BDD" w14:textId="77777777" w:rsidR="00EB7D01" w:rsidRPr="006961E0" w:rsidRDefault="00EB7D01" w:rsidP="00BA48CF">
      <w:pPr>
        <w:pStyle w:val="ListParagraph"/>
        <w:spacing w:after="60"/>
        <w:ind w:left="360"/>
        <w:rPr>
          <w:b/>
          <w:sz w:val="20"/>
          <w:szCs w:val="20"/>
        </w:rPr>
      </w:pPr>
    </w:p>
    <w:p w14:paraId="4025D411" w14:textId="68D20DC1" w:rsidR="00C760A3" w:rsidRPr="006961E0" w:rsidRDefault="00D35D02" w:rsidP="00BA48CF">
      <w:pPr>
        <w:pStyle w:val="ListParagraph"/>
        <w:spacing w:after="60"/>
        <w:ind w:left="360"/>
        <w:rPr>
          <w:sz w:val="20"/>
          <w:szCs w:val="20"/>
        </w:rPr>
      </w:pPr>
      <w:r>
        <w:rPr>
          <w:noProof/>
          <w:sz w:val="20"/>
          <w:szCs w:val="20"/>
        </w:rPr>
        <w:drawing>
          <wp:inline distT="0" distB="0" distL="0" distR="0" wp14:anchorId="523E3B67" wp14:editId="6994FBB6">
            <wp:extent cx="899160" cy="8991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a:ln>
                      <a:noFill/>
                    </a:ln>
                  </pic:spPr>
                </pic:pic>
              </a:graphicData>
            </a:graphic>
          </wp:inline>
        </w:drawing>
      </w:r>
    </w:p>
    <w:p w14:paraId="2D494C6C" w14:textId="77777777" w:rsidR="00C760A3" w:rsidRPr="006961E0" w:rsidRDefault="00C760A3" w:rsidP="00C760A3">
      <w:pPr>
        <w:pStyle w:val="ListParagraph"/>
        <w:spacing w:after="60"/>
        <w:rPr>
          <w:sz w:val="20"/>
          <w:szCs w:val="20"/>
        </w:rPr>
      </w:pPr>
    </w:p>
    <w:p w14:paraId="5CAE6AB5" w14:textId="779F5299" w:rsidR="00526A6A" w:rsidRPr="006961E0" w:rsidRDefault="00526A6A" w:rsidP="00526A6A">
      <w:pPr>
        <w:spacing w:after="60"/>
        <w:ind w:left="360" w:hanging="360"/>
        <w:rPr>
          <w:sz w:val="20"/>
          <w:szCs w:val="20"/>
        </w:rPr>
      </w:pPr>
      <w:r w:rsidRPr="006961E0">
        <w:rPr>
          <w:bCs/>
          <w:sz w:val="20"/>
          <w:szCs w:val="20"/>
        </w:rPr>
        <w:t xml:space="preserve">2. </w:t>
      </w:r>
      <w:r w:rsidRPr="006961E0">
        <w:rPr>
          <w:b/>
          <w:sz w:val="20"/>
          <w:szCs w:val="20"/>
        </w:rPr>
        <w:t>Complete the activity evaluation</w:t>
      </w:r>
      <w:r w:rsidRPr="006961E0">
        <w:rPr>
          <w:sz w:val="20"/>
          <w:szCs w:val="20"/>
        </w:rPr>
        <w:t xml:space="preserve"> in CloudCME. Certificates are generated after the required evaluation, and credit steps are completed.</w:t>
      </w:r>
    </w:p>
    <w:p w14:paraId="2A40925F" w14:textId="77777777" w:rsidR="00526A6A" w:rsidRPr="006961E0" w:rsidRDefault="00526A6A" w:rsidP="00526A6A">
      <w:pPr>
        <w:spacing w:after="40"/>
        <w:ind w:left="792" w:hanging="360"/>
        <w:rPr>
          <w:sz w:val="20"/>
          <w:szCs w:val="20"/>
        </w:rPr>
      </w:pPr>
      <w:r w:rsidRPr="006961E0">
        <w:rPr>
          <w:b/>
          <w:sz w:val="20"/>
          <w:szCs w:val="20"/>
        </w:rPr>
        <w:t>a. Via the TTUHSC CloudCME portal:</w:t>
      </w:r>
      <w:r w:rsidRPr="006961E0">
        <w:rPr>
          <w:sz w:val="20"/>
          <w:szCs w:val="20"/>
        </w:rPr>
        <w:t xml:space="preserve"> go to https://ttuhsc.cloud-cme.com, sign in, select My CME or My CE, then select Evaluations &amp; Certificates. Locate the activity, complete the evaluation, and download or email your certificate.</w:t>
      </w:r>
    </w:p>
    <w:p w14:paraId="0A3C2094" w14:textId="649FDE71" w:rsidR="00526A6A" w:rsidRPr="006961E0" w:rsidRDefault="00526A6A" w:rsidP="00526A6A">
      <w:pPr>
        <w:spacing w:after="40"/>
        <w:ind w:left="792" w:hanging="360"/>
        <w:rPr>
          <w:sz w:val="20"/>
          <w:szCs w:val="20"/>
        </w:rPr>
      </w:pPr>
      <w:r w:rsidRPr="006961E0">
        <w:rPr>
          <w:b/>
          <w:sz w:val="20"/>
          <w:szCs w:val="20"/>
        </w:rPr>
        <w:t>b. If prompted to self-claim credit:</w:t>
      </w:r>
      <w:r w:rsidRPr="006961E0">
        <w:rPr>
          <w:sz w:val="20"/>
          <w:szCs w:val="20"/>
        </w:rPr>
        <w:t xml:space="preserve"> select Claim Credit, enter Activity ID </w:t>
      </w:r>
      <w:r w:rsidRPr="006961E0">
        <w:rPr>
          <w:sz w:val="20"/>
          <w:szCs w:val="20"/>
          <w:highlight w:val="yellow"/>
        </w:rPr>
        <w:t>[9</w:t>
      </w:r>
      <w:r w:rsidR="00D35D02">
        <w:rPr>
          <w:sz w:val="20"/>
          <w:szCs w:val="20"/>
          <w:highlight w:val="yellow"/>
        </w:rPr>
        <w:t>725</w:t>
      </w:r>
      <w:r w:rsidRPr="006961E0">
        <w:rPr>
          <w:sz w:val="20"/>
          <w:szCs w:val="20"/>
          <w:highlight w:val="yellow"/>
        </w:rPr>
        <w:t>],</w:t>
      </w:r>
      <w:r w:rsidRPr="006961E0">
        <w:rPr>
          <w:sz w:val="20"/>
          <w:szCs w:val="20"/>
        </w:rPr>
        <w:t xml:space="preserve"> click Submit Activity ID, and complete any additional required fields.</w:t>
      </w:r>
    </w:p>
    <w:p w14:paraId="3FBA8DFB" w14:textId="77777777" w:rsidR="00526A6A" w:rsidRPr="006961E0" w:rsidRDefault="00526A6A" w:rsidP="00526A6A">
      <w:pPr>
        <w:spacing w:after="40"/>
        <w:ind w:left="792" w:hanging="360"/>
        <w:rPr>
          <w:sz w:val="20"/>
          <w:szCs w:val="20"/>
        </w:rPr>
      </w:pPr>
      <w:r w:rsidRPr="006961E0">
        <w:rPr>
          <w:b/>
          <w:sz w:val="20"/>
          <w:szCs w:val="20"/>
        </w:rPr>
        <w:t>c. Via the CloudCME mobile app:</w:t>
      </w:r>
      <w:r w:rsidRPr="006961E0">
        <w:rPr>
          <w:sz w:val="20"/>
          <w:szCs w:val="20"/>
        </w:rPr>
        <w:t xml:space="preserve"> open the app, use organization code TTUHSC, log in, select My Evaluations, complete the evaluation, and access your certificate through My Certificates.</w:t>
      </w:r>
    </w:p>
    <w:p w14:paraId="72E5A335" w14:textId="77777777" w:rsidR="00526A6A" w:rsidRPr="006961E0" w:rsidRDefault="00526A6A" w:rsidP="00526A6A">
      <w:pPr>
        <w:spacing w:after="60"/>
        <w:ind w:left="360" w:hanging="360"/>
        <w:rPr>
          <w:sz w:val="20"/>
          <w:szCs w:val="20"/>
        </w:rPr>
      </w:pPr>
      <w:r w:rsidRPr="006961E0">
        <w:rPr>
          <w:bCs/>
          <w:sz w:val="20"/>
          <w:szCs w:val="20"/>
        </w:rPr>
        <w:t xml:space="preserve">3. </w:t>
      </w:r>
      <w:r w:rsidRPr="006961E0">
        <w:rPr>
          <w:b/>
          <w:sz w:val="20"/>
          <w:szCs w:val="20"/>
        </w:rPr>
        <w:t>Claim only</w:t>
      </w:r>
      <w:r w:rsidRPr="006961E0">
        <w:rPr>
          <w:sz w:val="20"/>
          <w:szCs w:val="20"/>
        </w:rPr>
        <w:t xml:space="preserve"> the credit commensurate with the extent of your participation in the activity.</w:t>
      </w:r>
    </w:p>
    <w:p w14:paraId="6EB31DF7" w14:textId="77777777" w:rsidR="00526A6A" w:rsidRPr="006961E0" w:rsidRDefault="00526A6A" w:rsidP="00526A6A">
      <w:pPr>
        <w:spacing w:after="60"/>
        <w:ind w:left="360" w:hanging="360"/>
        <w:rPr>
          <w:sz w:val="20"/>
          <w:szCs w:val="20"/>
        </w:rPr>
      </w:pPr>
      <w:r w:rsidRPr="006961E0">
        <w:rPr>
          <w:bCs/>
          <w:sz w:val="20"/>
          <w:szCs w:val="20"/>
        </w:rPr>
        <w:t xml:space="preserve">4. </w:t>
      </w:r>
      <w:r w:rsidRPr="006961E0">
        <w:rPr>
          <w:b/>
          <w:sz w:val="20"/>
          <w:szCs w:val="20"/>
        </w:rPr>
        <w:t>Contact TTUHSC OPDACE</w:t>
      </w:r>
      <w:r w:rsidRPr="006961E0">
        <w:rPr>
          <w:sz w:val="20"/>
          <w:szCs w:val="20"/>
        </w:rPr>
        <w:t xml:space="preserve"> at cme@ttuhsc.edu or 806-743-2929 if you have trouble accessing CloudCME, recording attendance, completing the evaluation, or downloading your certificate.</w:t>
      </w:r>
    </w:p>
    <w:p w14:paraId="6891745B" w14:textId="77777777" w:rsidR="00526A6A" w:rsidRPr="006961E0" w:rsidRDefault="00526A6A" w:rsidP="00526A6A">
      <w:pPr>
        <w:spacing w:after="60"/>
        <w:ind w:left="360" w:hanging="360"/>
        <w:rPr>
          <w:sz w:val="20"/>
          <w:szCs w:val="20"/>
        </w:rPr>
      </w:pPr>
      <w:r w:rsidRPr="006961E0">
        <w:rPr>
          <w:bCs/>
          <w:sz w:val="20"/>
          <w:szCs w:val="20"/>
        </w:rPr>
        <w:t>5.</w:t>
      </w:r>
      <w:r w:rsidRPr="006961E0">
        <w:rPr>
          <w:b/>
          <w:sz w:val="20"/>
          <w:szCs w:val="20"/>
        </w:rPr>
        <w:t xml:space="preserve"> Speakers/presenters</w:t>
      </w:r>
      <w:r w:rsidRPr="006961E0">
        <w:rPr>
          <w:sz w:val="20"/>
          <w:szCs w:val="20"/>
        </w:rPr>
        <w:t xml:space="preserve"> cannot claim credit for their own presentations.</w:t>
      </w:r>
    </w:p>
    <w:p w14:paraId="319BD357" w14:textId="53BBC5BB" w:rsidR="0059284D" w:rsidRPr="006961E0" w:rsidRDefault="0059284D" w:rsidP="0059284D">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Reminders</w:t>
      </w:r>
    </w:p>
    <w:p w14:paraId="6C44DB42" w14:textId="0D5AD8A3" w:rsidR="00526A6A" w:rsidRPr="006961E0" w:rsidRDefault="00526A6A" w:rsidP="00526A6A">
      <w:pPr>
        <w:spacing w:after="40"/>
        <w:ind w:left="360" w:hanging="259"/>
        <w:rPr>
          <w:sz w:val="20"/>
          <w:szCs w:val="20"/>
        </w:rPr>
      </w:pPr>
      <w:r w:rsidRPr="006961E0">
        <w:rPr>
          <w:sz w:val="20"/>
          <w:szCs w:val="20"/>
        </w:rPr>
        <w:t xml:space="preserve">• Evaluation and credit claim deadline: </w:t>
      </w:r>
      <w:r w:rsidR="00243040" w:rsidRPr="006961E0">
        <w:rPr>
          <w:sz w:val="20"/>
          <w:szCs w:val="20"/>
          <w:highlight w:val="yellow"/>
        </w:rPr>
        <w:t xml:space="preserve">October </w:t>
      </w:r>
      <w:r w:rsidR="00D35D02">
        <w:rPr>
          <w:sz w:val="20"/>
          <w:szCs w:val="20"/>
          <w:highlight w:val="yellow"/>
        </w:rPr>
        <w:t>2</w:t>
      </w:r>
      <w:r w:rsidR="00243040" w:rsidRPr="006961E0">
        <w:rPr>
          <w:sz w:val="20"/>
          <w:szCs w:val="20"/>
          <w:highlight w:val="yellow"/>
        </w:rPr>
        <w:t>8, 2026</w:t>
      </w:r>
    </w:p>
    <w:p w14:paraId="289C5BA7" w14:textId="77777777" w:rsidR="00526A6A" w:rsidRPr="006961E0" w:rsidRDefault="00526A6A" w:rsidP="00526A6A">
      <w:pPr>
        <w:spacing w:after="40"/>
        <w:ind w:left="360" w:hanging="259"/>
        <w:rPr>
          <w:sz w:val="20"/>
          <w:szCs w:val="20"/>
        </w:rPr>
      </w:pPr>
      <w:r w:rsidRPr="006961E0">
        <w:rPr>
          <w:sz w:val="20"/>
          <w:szCs w:val="20"/>
        </w:rPr>
        <w:t>• Activities that use SMS attendance require a one-time phone pairing with your CloudCME account before texting the Activity ID.</w:t>
      </w:r>
    </w:p>
    <w:p w14:paraId="1174E612" w14:textId="77777777" w:rsidR="00526A6A" w:rsidRPr="006961E0" w:rsidRDefault="00526A6A" w:rsidP="00526A6A">
      <w:pPr>
        <w:spacing w:after="40"/>
        <w:ind w:left="360" w:hanging="259"/>
        <w:rPr>
          <w:sz w:val="20"/>
          <w:szCs w:val="20"/>
        </w:rPr>
      </w:pPr>
      <w:r w:rsidRPr="006961E0">
        <w:rPr>
          <w:sz w:val="20"/>
          <w:szCs w:val="20"/>
        </w:rPr>
        <w:t>• Pharmacists and pharmacy technicians must confirm that their NABP e-Profile ID and date of birth are accurate in their CloudCME profile so credit can be reported to NABP CPE Monitor.</w:t>
      </w:r>
    </w:p>
    <w:p w14:paraId="4CAAF031" w14:textId="77777777" w:rsidR="00526A6A" w:rsidRPr="006961E0" w:rsidRDefault="00526A6A" w:rsidP="00526A6A">
      <w:pPr>
        <w:pStyle w:val="Heading2"/>
        <w:keepLines/>
        <w:spacing w:before="80" w:after="120"/>
        <w:jc w:val="center"/>
        <w:rPr>
          <w:rFonts w:ascii="Times New Roman" w:hAnsi="Times New Roman"/>
          <w:sz w:val="20"/>
          <w:szCs w:val="20"/>
        </w:rPr>
      </w:pPr>
      <w:r w:rsidRPr="006961E0">
        <w:rPr>
          <w:rFonts w:ascii="Times New Roman" w:hAnsi="Times New Roman"/>
          <w:i w:val="0"/>
          <w:color w:val="C00000"/>
          <w:sz w:val="20"/>
          <w:szCs w:val="20"/>
        </w:rPr>
        <w:t>Transcripts Request Information</w:t>
      </w:r>
    </w:p>
    <w:p w14:paraId="54CD75B8" w14:textId="77777777" w:rsidR="00526A6A" w:rsidRPr="006961E0" w:rsidRDefault="00526A6A" w:rsidP="00526A6A">
      <w:pPr>
        <w:spacing w:after="60"/>
        <w:rPr>
          <w:sz w:val="20"/>
          <w:szCs w:val="20"/>
        </w:rPr>
      </w:pPr>
      <w:r w:rsidRPr="006961E0">
        <w:rPr>
          <w:sz w:val="20"/>
          <w:szCs w:val="20"/>
        </w:rPr>
        <w:t>The Office of Professional Development and Accredited Continuing Education maintains transcripts of credits earned by learners for live activities certified by Texas Tech University Health Sciences Center.</w:t>
      </w:r>
    </w:p>
    <w:p w14:paraId="6929FF97" w14:textId="77777777" w:rsidR="00526A6A" w:rsidRPr="006961E0" w:rsidRDefault="00526A6A" w:rsidP="00526A6A">
      <w:pPr>
        <w:spacing w:after="40"/>
        <w:ind w:left="360" w:hanging="259"/>
        <w:rPr>
          <w:sz w:val="20"/>
          <w:szCs w:val="20"/>
        </w:rPr>
      </w:pPr>
      <w:r w:rsidRPr="006961E0">
        <w:rPr>
          <w:sz w:val="20"/>
          <w:szCs w:val="20"/>
        </w:rPr>
        <w:t>• CloudCME portal: select My CME or My CE, then Transcript to view, download, or email your transcript.</w:t>
      </w:r>
    </w:p>
    <w:p w14:paraId="0B3F2557" w14:textId="77777777" w:rsidR="00526A6A" w:rsidRPr="006961E0" w:rsidRDefault="00526A6A" w:rsidP="00526A6A">
      <w:pPr>
        <w:spacing w:after="40"/>
        <w:ind w:left="360" w:hanging="259"/>
        <w:rPr>
          <w:sz w:val="20"/>
          <w:szCs w:val="20"/>
        </w:rPr>
      </w:pPr>
      <w:r w:rsidRPr="006961E0">
        <w:rPr>
          <w:sz w:val="20"/>
          <w:szCs w:val="20"/>
        </w:rPr>
        <w:t>• CloudCME mobile app: select My Transcript to view, print, or email your transcript, if available.</w:t>
      </w:r>
    </w:p>
    <w:p w14:paraId="10883A26" w14:textId="77777777" w:rsidR="00526A6A" w:rsidRPr="006961E0" w:rsidRDefault="00526A6A" w:rsidP="00526A6A">
      <w:pPr>
        <w:spacing w:after="40"/>
        <w:ind w:left="360" w:hanging="259"/>
        <w:rPr>
          <w:sz w:val="20"/>
          <w:szCs w:val="20"/>
        </w:rPr>
      </w:pPr>
      <w:r w:rsidRPr="006961E0">
        <w:rPr>
          <w:sz w:val="20"/>
          <w:szCs w:val="20"/>
        </w:rPr>
        <w:t>• For assistance with CloudCME, contact the CPD Office at 806-743-2929.</w:t>
      </w:r>
    </w:p>
    <w:p w14:paraId="2ADE2762" w14:textId="5525B4B2" w:rsidR="00526A6A" w:rsidRPr="004E68FB" w:rsidRDefault="00526A6A" w:rsidP="00EB7D01">
      <w:pPr>
        <w:spacing w:after="40"/>
        <w:ind w:left="360" w:hanging="259"/>
      </w:pPr>
      <w:r w:rsidRPr="006961E0">
        <w:rPr>
          <w:sz w:val="20"/>
          <w:szCs w:val="20"/>
        </w:rPr>
        <w:t>• To request a transcript in writing, send your name, address, and the requested time to TTUHSC - Office of Professional Development and Accredited Continuing Education, 3601 4th Street STO</w:t>
      </w:r>
      <w:r w:rsidRPr="006961E0">
        <w:rPr>
          <w:sz w:val="22"/>
          <w:szCs w:val="22"/>
        </w:rPr>
        <w:t>P 7113</w:t>
      </w:r>
      <w:r w:rsidRPr="002C2884">
        <w:rPr>
          <w:sz w:val="22"/>
          <w:szCs w:val="22"/>
        </w:rPr>
        <w:t>, Lubbock, Texas 79430-7113.</w:t>
      </w:r>
    </w:p>
    <w:sectPr w:rsidR="00526A6A" w:rsidRPr="004E68FB" w:rsidSect="00017A63">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F21E" w14:textId="77777777" w:rsidR="002C7B4B" w:rsidRDefault="002C7B4B">
      <w:r>
        <w:separator/>
      </w:r>
    </w:p>
  </w:endnote>
  <w:endnote w:type="continuationSeparator" w:id="0">
    <w:p w14:paraId="2F0AEC8F" w14:textId="77777777" w:rsidR="002C7B4B" w:rsidRDefault="002C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C17" w14:textId="77777777" w:rsidR="00017A63" w:rsidRDefault="00017A63" w:rsidP="00017A63">
    <w:pPr>
      <w:pStyle w:val="Footer"/>
      <w:jc w:val="center"/>
      <w:rPr>
        <w:rFonts w:ascii="Tw Cen MT" w:hAnsi="Tw Cen MT"/>
        <w:sz w:val="16"/>
        <w:szCs w:val="16"/>
      </w:rPr>
    </w:pPr>
    <w:r>
      <w:rPr>
        <w:rFonts w:ascii="Tw Cen MT" w:hAnsi="Tw Cen MT"/>
        <w:sz w:val="16"/>
        <w:szCs w:val="16"/>
      </w:rPr>
      <w:t>The TTUHSC Office of Accredited Interprofessional Continuing Medical Education reserves the right to cancel this activity.</w:t>
    </w:r>
  </w:p>
  <w:p w14:paraId="6802B0D9" w14:textId="69AC1F53" w:rsidR="00017A63" w:rsidRDefault="00017A63" w:rsidP="00017A63">
    <w:pPr>
      <w:pStyle w:val="Footer"/>
      <w:jc w:val="center"/>
    </w:pPr>
    <w:r>
      <w:rPr>
        <w:rFonts w:ascii="Tw Cen MT" w:hAnsi="Tw Cen MT"/>
        <w:sz w:val="16"/>
        <w:szCs w:val="16"/>
      </w:rPr>
      <w:t xml:space="preserve">OAICME information also available on the website </w:t>
    </w:r>
    <w:r w:rsidR="00EB7D01">
      <w:t>23</w:t>
    </w:r>
  </w:p>
  <w:p w14:paraId="2B6E5A89" w14:textId="77777777" w:rsidR="00017A63" w:rsidRPr="00017A63" w:rsidRDefault="00017A63" w:rsidP="00017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50C" w14:textId="6C0BECB1" w:rsidR="00017A63" w:rsidRDefault="00017A63" w:rsidP="00017A63">
    <w:pPr>
      <w:pStyle w:val="Footer"/>
      <w:jc w:val="center"/>
      <w:rPr>
        <w:rFonts w:ascii="Tw Cen MT" w:hAnsi="Tw Cen MT"/>
        <w:sz w:val="16"/>
        <w:szCs w:val="16"/>
      </w:rPr>
    </w:pPr>
    <w:r>
      <w:rPr>
        <w:rFonts w:ascii="Tw Cen MT" w:hAnsi="Tw Cen MT"/>
        <w:sz w:val="16"/>
        <w:szCs w:val="16"/>
      </w:rPr>
      <w:t xml:space="preserve">The TTUHSC Office of </w:t>
    </w:r>
    <w:r w:rsidR="00E344C3">
      <w:rPr>
        <w:rFonts w:ascii="Tw Cen MT" w:hAnsi="Tw Cen MT"/>
        <w:sz w:val="16"/>
        <w:szCs w:val="16"/>
      </w:rPr>
      <w:t xml:space="preserve">Professional Development &amp; </w:t>
    </w:r>
    <w:r>
      <w:rPr>
        <w:rFonts w:ascii="Tw Cen MT" w:hAnsi="Tw Cen MT"/>
        <w:sz w:val="16"/>
        <w:szCs w:val="16"/>
      </w:rPr>
      <w:t>Accredited Continuing</w:t>
    </w:r>
    <w:r w:rsidR="00E344C3">
      <w:rPr>
        <w:rFonts w:ascii="Tw Cen MT" w:hAnsi="Tw Cen MT"/>
        <w:sz w:val="16"/>
        <w:szCs w:val="16"/>
      </w:rPr>
      <w:t xml:space="preserve"> </w:t>
    </w:r>
    <w:r>
      <w:rPr>
        <w:rFonts w:ascii="Tw Cen MT" w:hAnsi="Tw Cen MT"/>
        <w:sz w:val="16"/>
        <w:szCs w:val="16"/>
      </w:rPr>
      <w:t>Education reserves the right to cancel this activity.</w:t>
    </w:r>
  </w:p>
  <w:p w14:paraId="66FCD3D5" w14:textId="77777777" w:rsidR="00017A63" w:rsidRDefault="00017A63" w:rsidP="00017A63">
    <w:pPr>
      <w:pStyle w:val="Footer"/>
      <w:jc w:val="center"/>
    </w:pPr>
    <w:r>
      <w:rPr>
        <w:rFonts w:ascii="Tw Cen MT" w:hAnsi="Tw Cen MT"/>
        <w:sz w:val="16"/>
        <w:szCs w:val="16"/>
      </w:rPr>
      <w:t xml:space="preserve">OAICME information also available on the website </w:t>
    </w:r>
    <w:hyperlink r:id="rId1" w:history="1">
      <w:r>
        <w:rPr>
          <w:rStyle w:val="Hyperlink"/>
          <w:rFonts w:ascii="Tw Cen MT" w:hAnsi="Tw Cen MT"/>
          <w:sz w:val="16"/>
          <w:szCs w:val="16"/>
        </w:rPr>
        <w:t>https://www.ttuhsc.edu/medicine/continuing-medical-education/</w:t>
      </w:r>
    </w:hyperlink>
    <w:r>
      <w:rPr>
        <w:rFonts w:ascii="Tw Cen MT" w:hAnsi="Tw Cen MT"/>
        <w:sz w:val="16"/>
        <w:szCs w:val="16"/>
      </w:rPr>
      <w:t xml:space="preserve"> </w:t>
    </w:r>
  </w:p>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DDFF" w14:textId="77777777" w:rsidR="00D35D02" w:rsidRDefault="00D35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03F3" w14:textId="77777777" w:rsidR="002C7B4B" w:rsidRDefault="002C7B4B">
      <w:r>
        <w:separator/>
      </w:r>
    </w:p>
  </w:footnote>
  <w:footnote w:type="continuationSeparator" w:id="0">
    <w:p w14:paraId="5525E016" w14:textId="77777777" w:rsidR="002C7B4B" w:rsidRDefault="002C7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12FF" w14:textId="77777777" w:rsidR="00D35D02" w:rsidRDefault="00D35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0B3" w14:textId="77F4455F" w:rsidR="002C2884" w:rsidRDefault="002C2884" w:rsidP="002C2884">
    <w:pPr>
      <w:pStyle w:val="Header"/>
      <w:rPr>
        <w:spacing w:val="-2"/>
      </w:rPr>
    </w:pPr>
    <w:r>
      <w:rPr>
        <w:noProof/>
        <w:spacing w:val="-2"/>
      </w:rPr>
      <w:drawing>
        <wp:anchor distT="0" distB="0" distL="114300" distR="114300" simplePos="0" relativeHeight="251658240" behindDoc="1" locked="0" layoutInCell="1" allowOverlap="1" wp14:anchorId="4F1F3B52" wp14:editId="71164D90">
          <wp:simplePos x="0" y="0"/>
          <wp:positionH relativeFrom="margin">
            <wp:align>center</wp:align>
          </wp:positionH>
          <wp:positionV relativeFrom="paragraph">
            <wp:posOffset>40005</wp:posOffset>
          </wp:positionV>
          <wp:extent cx="4631690" cy="41904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rotWithShape="1">
                  <a:blip r:embed="rId1" cstate="print">
                    <a:extLst>
                      <a:ext uri="{28A0092B-C50C-407E-A947-70E740481C1C}">
                        <a14:useLocalDpi xmlns:a14="http://schemas.microsoft.com/office/drawing/2010/main" val="0"/>
                      </a:ext>
                    </a:extLst>
                  </a:blip>
                  <a:srcRect t="19008" b="16667"/>
                  <a:stretch>
                    <a:fillRect/>
                  </a:stretch>
                </pic:blipFill>
                <pic:spPr bwMode="auto">
                  <a:xfrm>
                    <a:off x="0" y="0"/>
                    <a:ext cx="4631690" cy="41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08CF" w14:textId="77777777" w:rsidR="002C2884" w:rsidRDefault="002C2884" w:rsidP="002C2884">
    <w:pPr>
      <w:pStyle w:val="Header"/>
      <w:rPr>
        <w:spacing w:val="-2"/>
      </w:rPr>
    </w:pPr>
  </w:p>
  <w:p w14:paraId="2509718A" w14:textId="523FE300" w:rsidR="002C2884" w:rsidRPr="002C2884" w:rsidRDefault="002C2884" w:rsidP="002C2884">
    <w:pPr>
      <w:pStyle w:val="Header"/>
      <w:rPr>
        <w:spacing w:val="-2"/>
        <w:sz w:val="16"/>
        <w:szCs w:val="16"/>
      </w:rPr>
    </w:pPr>
  </w:p>
  <w:p w14:paraId="32CD182D" w14:textId="4866A65F" w:rsidR="00EA7ECD" w:rsidRPr="004E68FB" w:rsidRDefault="00EA7ECD" w:rsidP="002C2884">
    <w:pPr>
      <w:pStyle w:val="Header"/>
      <w:jc w:val="center"/>
      <w:rPr>
        <w:b/>
        <w:spacing w:val="-2"/>
      </w:rPr>
    </w:pPr>
    <w:r w:rsidRPr="004E68FB">
      <w:rPr>
        <w:spacing w:val="-2"/>
      </w:rPr>
      <w:t>Office of</w:t>
    </w:r>
    <w:r w:rsidR="007D6697">
      <w:rPr>
        <w:spacing w:val="-2"/>
      </w:rPr>
      <w:t xml:space="preserve"> Professional Development &amp;</w:t>
    </w:r>
    <w:r w:rsidRPr="004E68FB">
      <w:rPr>
        <w:spacing w:val="-2"/>
      </w:rPr>
      <w:t xml:space="preserve"> Accredited Continuing Education</w:t>
    </w:r>
  </w:p>
  <w:p w14:paraId="0F935256" w14:textId="51F8420B" w:rsidR="00EA7ECD" w:rsidRPr="004E68FB" w:rsidRDefault="00227D9E" w:rsidP="00EA7ECD">
    <w:pPr>
      <w:pStyle w:val="Heading1"/>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Recognize, Support, and Teach: Communication Strategies for Wellness</w:t>
    </w:r>
  </w:p>
  <w:p w14:paraId="4AC6985E" w14:textId="69A86C93" w:rsidR="00C760A3" w:rsidRDefault="00227D9E" w:rsidP="00C760A3">
    <w:pPr>
      <w:pStyle w:val="Header"/>
      <w:jc w:val="center"/>
      <w:rPr>
        <w:spacing w:val="-2"/>
      </w:rPr>
    </w:pPr>
    <w:r>
      <w:rPr>
        <w:spacing w:val="-2"/>
      </w:rPr>
      <w:t xml:space="preserve">September </w:t>
    </w:r>
    <w:r w:rsidR="00D35D02">
      <w:rPr>
        <w:spacing w:val="-2"/>
      </w:rPr>
      <w:t>28</w:t>
    </w:r>
    <w:r>
      <w:rPr>
        <w:spacing w:val="-2"/>
      </w:rPr>
      <w:t xml:space="preserve">, </w:t>
    </w:r>
    <w:r w:rsidR="002659F1">
      <w:rPr>
        <w:spacing w:val="-2"/>
      </w:rPr>
      <w:t>2026 – 1</w:t>
    </w:r>
    <w:r>
      <w:rPr>
        <w:spacing w:val="-2"/>
      </w:rPr>
      <w:t>1:30am – 2:00</w:t>
    </w:r>
    <w:r w:rsidR="002659F1">
      <w:rPr>
        <w:spacing w:val="-2"/>
      </w:rPr>
      <w:t>pm</w:t>
    </w:r>
  </w:p>
  <w:p w14:paraId="2485E015" w14:textId="16505EFF" w:rsidR="002659F1" w:rsidRDefault="002659F1" w:rsidP="00725A04">
    <w:pPr>
      <w:pStyle w:val="Header"/>
      <w:jc w:val="center"/>
      <w:rPr>
        <w:spacing w:val="-2"/>
      </w:rPr>
    </w:pPr>
    <w:r>
      <w:rPr>
        <w:spacing w:val="-2"/>
      </w:rPr>
      <w:t xml:space="preserve">Texas Tech University Health Sciences Center at </w:t>
    </w:r>
    <w:r w:rsidR="00D35D02">
      <w:rPr>
        <w:spacing w:val="-2"/>
      </w:rPr>
      <w:t>Permian Basin</w:t>
    </w:r>
  </w:p>
  <w:p w14:paraId="7C2CB978" w14:textId="3375652C" w:rsidR="00227D9E" w:rsidRPr="00EA7ECD" w:rsidRDefault="00227D9E" w:rsidP="00725A04">
    <w:pPr>
      <w:pStyle w:val="Header"/>
      <w:jc w:val="center"/>
      <w:rPr>
        <w:sz w:val="22"/>
        <w:szCs w:val="22"/>
      </w:rPr>
    </w:pPr>
    <w:r>
      <w:rPr>
        <w:spacing w:val="-2"/>
      </w:rPr>
      <w:t xml:space="preserve">Julie Harris, </w:t>
    </w:r>
    <w:r w:rsidR="00243040">
      <w:rPr>
        <w:spacing w:val="-2"/>
      </w:rPr>
      <w:t>MEd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E5EDF" w14:textId="77777777" w:rsidR="00D35D02" w:rsidRDefault="00D35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21"/>
    <w:multiLevelType w:val="multilevel"/>
    <w:tmpl w:val="ECFC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839BA"/>
    <w:multiLevelType w:val="hybridMultilevel"/>
    <w:tmpl w:val="B05C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013CE7"/>
    <w:multiLevelType w:val="hybridMultilevel"/>
    <w:tmpl w:val="259A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944A3"/>
    <w:multiLevelType w:val="hybridMultilevel"/>
    <w:tmpl w:val="44F26BFC"/>
    <w:lvl w:ilvl="0" w:tplc="A13E5C26">
      <w:start w:val="1"/>
      <w:numFmt w:val="lowerLetter"/>
      <w:lvlText w:val="%1."/>
      <w:lvlJc w:val="left"/>
      <w:pPr>
        <w:ind w:left="1530" w:hanging="360"/>
      </w:pPr>
    </w:lvl>
    <w:lvl w:ilvl="1" w:tplc="04090009">
      <w:start w:val="1"/>
      <w:numFmt w:val="bullet"/>
      <w:lvlText w:val=""/>
      <w:lvlJc w:val="left"/>
      <w:pPr>
        <w:ind w:left="1907" w:hanging="360"/>
      </w:pPr>
      <w:rPr>
        <w:rFonts w:ascii="Wingdings" w:hAnsi="Wingdings" w:hint="default"/>
      </w:rPr>
    </w:lvl>
    <w:lvl w:ilvl="2" w:tplc="0409001B">
      <w:start w:val="1"/>
      <w:numFmt w:val="lowerRoman"/>
      <w:lvlText w:val="%3."/>
      <w:lvlJc w:val="right"/>
      <w:pPr>
        <w:ind w:left="2627" w:hanging="180"/>
      </w:pPr>
    </w:lvl>
    <w:lvl w:ilvl="3" w:tplc="0409000F">
      <w:start w:val="1"/>
      <w:numFmt w:val="decimal"/>
      <w:lvlText w:val="%4."/>
      <w:lvlJc w:val="left"/>
      <w:pPr>
        <w:ind w:left="3347" w:hanging="360"/>
      </w:pPr>
    </w:lvl>
    <w:lvl w:ilvl="4" w:tplc="04090019">
      <w:start w:val="1"/>
      <w:numFmt w:val="lowerLetter"/>
      <w:lvlText w:val="%5."/>
      <w:lvlJc w:val="left"/>
      <w:pPr>
        <w:ind w:left="4067" w:hanging="360"/>
      </w:pPr>
    </w:lvl>
    <w:lvl w:ilvl="5" w:tplc="0409001B">
      <w:start w:val="1"/>
      <w:numFmt w:val="lowerRoman"/>
      <w:lvlText w:val="%6."/>
      <w:lvlJc w:val="right"/>
      <w:pPr>
        <w:ind w:left="4787" w:hanging="180"/>
      </w:pPr>
    </w:lvl>
    <w:lvl w:ilvl="6" w:tplc="0409000F">
      <w:start w:val="1"/>
      <w:numFmt w:val="decimal"/>
      <w:lvlText w:val="%7."/>
      <w:lvlJc w:val="left"/>
      <w:pPr>
        <w:ind w:left="5507" w:hanging="360"/>
      </w:pPr>
    </w:lvl>
    <w:lvl w:ilvl="7" w:tplc="04090019">
      <w:start w:val="1"/>
      <w:numFmt w:val="lowerLetter"/>
      <w:lvlText w:val="%8."/>
      <w:lvlJc w:val="left"/>
      <w:pPr>
        <w:ind w:left="6227" w:hanging="360"/>
      </w:pPr>
    </w:lvl>
    <w:lvl w:ilvl="8" w:tplc="0409001B">
      <w:start w:val="1"/>
      <w:numFmt w:val="lowerRoman"/>
      <w:lvlText w:val="%9."/>
      <w:lvlJc w:val="right"/>
      <w:pPr>
        <w:ind w:left="6947" w:hanging="180"/>
      </w:pPr>
    </w:lvl>
  </w:abstractNum>
  <w:abstractNum w:abstractNumId="8" w15:restartNumberingAfterBreak="0">
    <w:nsid w:val="402C252A"/>
    <w:multiLevelType w:val="hybridMultilevel"/>
    <w:tmpl w:val="CA20D0BE"/>
    <w:lvl w:ilvl="0" w:tplc="FED86E32">
      <w:start w:val="1"/>
      <w:numFmt w:val="bullet"/>
      <w:lvlText w:val="•"/>
      <w:lvlJc w:val="left"/>
      <w:pPr>
        <w:ind w:left="1440" w:hanging="360"/>
      </w:pPr>
      <w:rPr>
        <w:rFonts w:ascii="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4B5D6D61"/>
    <w:multiLevelType w:val="hybridMultilevel"/>
    <w:tmpl w:val="CA3A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242158"/>
    <w:multiLevelType w:val="multilevel"/>
    <w:tmpl w:val="E5E05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AD71B2"/>
    <w:multiLevelType w:val="hybridMultilevel"/>
    <w:tmpl w:val="6B86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1B4B44"/>
    <w:multiLevelType w:val="hybridMultilevel"/>
    <w:tmpl w:val="A1FCD330"/>
    <w:lvl w:ilvl="0" w:tplc="FED86E3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8A12E1"/>
    <w:multiLevelType w:val="hybridMultilevel"/>
    <w:tmpl w:val="F050DA4C"/>
    <w:lvl w:ilvl="0" w:tplc="83E2D6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 w15:restartNumberingAfterBreak="0">
    <w:nsid w:val="7050776E"/>
    <w:multiLevelType w:val="hybridMultilevel"/>
    <w:tmpl w:val="A55C3736"/>
    <w:lvl w:ilvl="0" w:tplc="AF3631BA">
      <w:start w:val="1"/>
      <w:numFmt w:val="decimal"/>
      <w:lvlText w:val="%1."/>
      <w:lvlJc w:val="left"/>
      <w:pPr>
        <w:ind w:left="827" w:hanging="361"/>
      </w:pPr>
      <w:rPr>
        <w:rFonts w:ascii="Calibri" w:eastAsia="Calibri" w:hAnsi="Calibri" w:cs="Calibri" w:hint="default"/>
        <w:b w:val="0"/>
        <w:bCs w:val="0"/>
        <w:i w:val="0"/>
        <w:iCs w:val="0"/>
        <w:w w:val="99"/>
        <w:sz w:val="22"/>
        <w:szCs w:val="22"/>
        <w:lang w:val="en-US" w:eastAsia="en-US" w:bidi="ar-SA"/>
      </w:rPr>
    </w:lvl>
    <w:lvl w:ilvl="1" w:tplc="04090001">
      <w:start w:val="1"/>
      <w:numFmt w:val="bullet"/>
      <w:lvlText w:val=""/>
      <w:lvlJc w:val="left"/>
      <w:pPr>
        <w:ind w:left="1547" w:hanging="360"/>
      </w:pPr>
      <w:rPr>
        <w:rFonts w:ascii="Symbol" w:hAnsi="Symbol" w:hint="default"/>
        <w:b w:val="0"/>
        <w:bCs w:val="0"/>
        <w:i w:val="0"/>
        <w:iCs w:val="0"/>
        <w:w w:val="99"/>
        <w:sz w:val="22"/>
        <w:szCs w:val="22"/>
        <w:lang w:val="en-US" w:eastAsia="en-US" w:bidi="ar-SA"/>
      </w:rPr>
    </w:lvl>
    <w:lvl w:ilvl="2" w:tplc="038C4EA6">
      <w:numFmt w:val="bullet"/>
      <w:lvlText w:val="•"/>
      <w:lvlJc w:val="left"/>
      <w:pPr>
        <w:ind w:left="2544" w:hanging="360"/>
      </w:pPr>
      <w:rPr>
        <w:lang w:val="en-US" w:eastAsia="en-US" w:bidi="ar-SA"/>
      </w:rPr>
    </w:lvl>
    <w:lvl w:ilvl="3" w:tplc="04090005">
      <w:start w:val="1"/>
      <w:numFmt w:val="bullet"/>
      <w:lvlText w:val=""/>
      <w:lvlJc w:val="left"/>
      <w:pPr>
        <w:ind w:left="3548" w:hanging="360"/>
      </w:pPr>
      <w:rPr>
        <w:rFonts w:ascii="Wingdings" w:hAnsi="Wingdings" w:hint="default"/>
        <w:lang w:val="en-US" w:eastAsia="en-US" w:bidi="ar-SA"/>
      </w:rPr>
    </w:lvl>
    <w:lvl w:ilvl="4" w:tplc="8F56721C">
      <w:numFmt w:val="bullet"/>
      <w:lvlText w:val="•"/>
      <w:lvlJc w:val="left"/>
      <w:pPr>
        <w:ind w:left="4553" w:hanging="360"/>
      </w:pPr>
      <w:rPr>
        <w:lang w:val="en-US" w:eastAsia="en-US" w:bidi="ar-SA"/>
      </w:rPr>
    </w:lvl>
    <w:lvl w:ilvl="5" w:tplc="083EB22C">
      <w:numFmt w:val="bullet"/>
      <w:lvlText w:val="•"/>
      <w:lvlJc w:val="left"/>
      <w:pPr>
        <w:ind w:left="5557" w:hanging="360"/>
      </w:pPr>
      <w:rPr>
        <w:lang w:val="en-US" w:eastAsia="en-US" w:bidi="ar-SA"/>
      </w:rPr>
    </w:lvl>
    <w:lvl w:ilvl="6" w:tplc="DA7C4A32">
      <w:numFmt w:val="bullet"/>
      <w:lvlText w:val="•"/>
      <w:lvlJc w:val="left"/>
      <w:pPr>
        <w:ind w:left="6562" w:hanging="360"/>
      </w:pPr>
      <w:rPr>
        <w:lang w:val="en-US" w:eastAsia="en-US" w:bidi="ar-SA"/>
      </w:rPr>
    </w:lvl>
    <w:lvl w:ilvl="7" w:tplc="F3BE7256">
      <w:numFmt w:val="bullet"/>
      <w:lvlText w:val="•"/>
      <w:lvlJc w:val="left"/>
      <w:pPr>
        <w:ind w:left="7566" w:hanging="360"/>
      </w:pPr>
      <w:rPr>
        <w:lang w:val="en-US" w:eastAsia="en-US" w:bidi="ar-SA"/>
      </w:rPr>
    </w:lvl>
    <w:lvl w:ilvl="8" w:tplc="E5E4FF02">
      <w:numFmt w:val="bullet"/>
      <w:lvlText w:val="•"/>
      <w:lvlJc w:val="left"/>
      <w:pPr>
        <w:ind w:left="8571" w:hanging="360"/>
      </w:pPr>
      <w:rPr>
        <w:lang w:val="en-US" w:eastAsia="en-US" w:bidi="ar-SA"/>
      </w:rPr>
    </w:lvl>
  </w:abstractNum>
  <w:abstractNum w:abstractNumId="18" w15:restartNumberingAfterBreak="0">
    <w:nsid w:val="771958AB"/>
    <w:multiLevelType w:val="hybridMultilevel"/>
    <w:tmpl w:val="BA26E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0"/>
  </w:num>
  <w:num w:numId="4">
    <w:abstractNumId w:val="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5"/>
  </w:num>
  <w:num w:numId="14">
    <w:abstractNumId w:val="8"/>
  </w:num>
  <w:num w:numId="15">
    <w:abstractNumId w:val="3"/>
  </w:num>
  <w:num w:numId="16">
    <w:abstractNumId w:val="16"/>
  </w:num>
  <w:num w:numId="17">
    <w:abstractNumId w:val="15"/>
  </w:num>
  <w:num w:numId="18">
    <w:abstractNumId w:val="11"/>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17A63"/>
    <w:rsid w:val="00017C8F"/>
    <w:rsid w:val="00020AAE"/>
    <w:rsid w:val="000266A2"/>
    <w:rsid w:val="000312DA"/>
    <w:rsid w:val="00032EC9"/>
    <w:rsid w:val="00033A6E"/>
    <w:rsid w:val="000360D7"/>
    <w:rsid w:val="000369BB"/>
    <w:rsid w:val="00041E55"/>
    <w:rsid w:val="00046DB4"/>
    <w:rsid w:val="000470F1"/>
    <w:rsid w:val="000601BF"/>
    <w:rsid w:val="000649F8"/>
    <w:rsid w:val="000667DC"/>
    <w:rsid w:val="000674F3"/>
    <w:rsid w:val="00070620"/>
    <w:rsid w:val="000718F2"/>
    <w:rsid w:val="000747F7"/>
    <w:rsid w:val="00080F96"/>
    <w:rsid w:val="000844AA"/>
    <w:rsid w:val="000857E3"/>
    <w:rsid w:val="00091F72"/>
    <w:rsid w:val="00093130"/>
    <w:rsid w:val="00095289"/>
    <w:rsid w:val="000954CE"/>
    <w:rsid w:val="000A254E"/>
    <w:rsid w:val="000A5FC1"/>
    <w:rsid w:val="000A6340"/>
    <w:rsid w:val="000B02B0"/>
    <w:rsid w:val="000B115C"/>
    <w:rsid w:val="000B472E"/>
    <w:rsid w:val="000C038F"/>
    <w:rsid w:val="000C6C8B"/>
    <w:rsid w:val="000D19BE"/>
    <w:rsid w:val="000D476B"/>
    <w:rsid w:val="000E2244"/>
    <w:rsid w:val="000E3D4F"/>
    <w:rsid w:val="000E4731"/>
    <w:rsid w:val="000E5C2E"/>
    <w:rsid w:val="00100B2B"/>
    <w:rsid w:val="0010488D"/>
    <w:rsid w:val="001055A7"/>
    <w:rsid w:val="001068A4"/>
    <w:rsid w:val="00114B44"/>
    <w:rsid w:val="001156D0"/>
    <w:rsid w:val="00120ACA"/>
    <w:rsid w:val="00120B58"/>
    <w:rsid w:val="00120C98"/>
    <w:rsid w:val="00131604"/>
    <w:rsid w:val="00131F80"/>
    <w:rsid w:val="0013415D"/>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46EE"/>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1E53F2"/>
    <w:rsid w:val="002019E3"/>
    <w:rsid w:val="002023C4"/>
    <w:rsid w:val="00202E2A"/>
    <w:rsid w:val="00203EA6"/>
    <w:rsid w:val="0021032D"/>
    <w:rsid w:val="00211633"/>
    <w:rsid w:val="00216479"/>
    <w:rsid w:val="00224BE9"/>
    <w:rsid w:val="002264C5"/>
    <w:rsid w:val="00227075"/>
    <w:rsid w:val="00227A06"/>
    <w:rsid w:val="00227D9E"/>
    <w:rsid w:val="00233447"/>
    <w:rsid w:val="00236EA1"/>
    <w:rsid w:val="002416FF"/>
    <w:rsid w:val="00242D66"/>
    <w:rsid w:val="00243040"/>
    <w:rsid w:val="00255DED"/>
    <w:rsid w:val="0026022E"/>
    <w:rsid w:val="0026184A"/>
    <w:rsid w:val="00262B2C"/>
    <w:rsid w:val="00262EBB"/>
    <w:rsid w:val="002659F1"/>
    <w:rsid w:val="00267FA1"/>
    <w:rsid w:val="00271291"/>
    <w:rsid w:val="0027328D"/>
    <w:rsid w:val="002819C7"/>
    <w:rsid w:val="00282309"/>
    <w:rsid w:val="002843A5"/>
    <w:rsid w:val="00284DE2"/>
    <w:rsid w:val="00286BDC"/>
    <w:rsid w:val="00292489"/>
    <w:rsid w:val="00294FB3"/>
    <w:rsid w:val="00297113"/>
    <w:rsid w:val="00297239"/>
    <w:rsid w:val="002B5BC1"/>
    <w:rsid w:val="002C019B"/>
    <w:rsid w:val="002C2884"/>
    <w:rsid w:val="002C7B4B"/>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460A"/>
    <w:rsid w:val="003058BD"/>
    <w:rsid w:val="0031017C"/>
    <w:rsid w:val="00313A68"/>
    <w:rsid w:val="00313E65"/>
    <w:rsid w:val="00314A10"/>
    <w:rsid w:val="003154EB"/>
    <w:rsid w:val="00315E08"/>
    <w:rsid w:val="00320622"/>
    <w:rsid w:val="0032191B"/>
    <w:rsid w:val="00321B74"/>
    <w:rsid w:val="00327874"/>
    <w:rsid w:val="00332F6F"/>
    <w:rsid w:val="003330DB"/>
    <w:rsid w:val="0033483F"/>
    <w:rsid w:val="00346771"/>
    <w:rsid w:val="00350A06"/>
    <w:rsid w:val="00352C48"/>
    <w:rsid w:val="0035662E"/>
    <w:rsid w:val="003638D6"/>
    <w:rsid w:val="003642E5"/>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556D"/>
    <w:rsid w:val="003A5645"/>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645E"/>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62D4"/>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416A"/>
    <w:rsid w:val="004D655E"/>
    <w:rsid w:val="004D7334"/>
    <w:rsid w:val="004E0E28"/>
    <w:rsid w:val="004E1127"/>
    <w:rsid w:val="004E1BC6"/>
    <w:rsid w:val="004E2A2A"/>
    <w:rsid w:val="004E334D"/>
    <w:rsid w:val="004E519C"/>
    <w:rsid w:val="004E52DD"/>
    <w:rsid w:val="004E531D"/>
    <w:rsid w:val="004E68FB"/>
    <w:rsid w:val="004E6AD2"/>
    <w:rsid w:val="004E6B93"/>
    <w:rsid w:val="004E6DEF"/>
    <w:rsid w:val="004F0468"/>
    <w:rsid w:val="004F0750"/>
    <w:rsid w:val="004F0E27"/>
    <w:rsid w:val="004F15BF"/>
    <w:rsid w:val="004F7990"/>
    <w:rsid w:val="0050165D"/>
    <w:rsid w:val="005047E4"/>
    <w:rsid w:val="00506DC4"/>
    <w:rsid w:val="00510DD8"/>
    <w:rsid w:val="00513F8A"/>
    <w:rsid w:val="0052151F"/>
    <w:rsid w:val="00522A11"/>
    <w:rsid w:val="005257F9"/>
    <w:rsid w:val="00526400"/>
    <w:rsid w:val="00526A6A"/>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58D1"/>
    <w:rsid w:val="00576F10"/>
    <w:rsid w:val="00577F1B"/>
    <w:rsid w:val="005807A8"/>
    <w:rsid w:val="005822B7"/>
    <w:rsid w:val="00582A80"/>
    <w:rsid w:val="00591211"/>
    <w:rsid w:val="0059284D"/>
    <w:rsid w:val="00593B15"/>
    <w:rsid w:val="00593C8F"/>
    <w:rsid w:val="0059414E"/>
    <w:rsid w:val="00596311"/>
    <w:rsid w:val="005972C8"/>
    <w:rsid w:val="005977F2"/>
    <w:rsid w:val="00597F5C"/>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04D3"/>
    <w:rsid w:val="0063309B"/>
    <w:rsid w:val="00636C59"/>
    <w:rsid w:val="00637A29"/>
    <w:rsid w:val="006405F0"/>
    <w:rsid w:val="00641F35"/>
    <w:rsid w:val="00644D6F"/>
    <w:rsid w:val="006559CC"/>
    <w:rsid w:val="0065639E"/>
    <w:rsid w:val="006577BE"/>
    <w:rsid w:val="006662D5"/>
    <w:rsid w:val="006724AA"/>
    <w:rsid w:val="00673826"/>
    <w:rsid w:val="00674241"/>
    <w:rsid w:val="00685513"/>
    <w:rsid w:val="00686EFD"/>
    <w:rsid w:val="006919A7"/>
    <w:rsid w:val="006920F8"/>
    <w:rsid w:val="00693277"/>
    <w:rsid w:val="00693524"/>
    <w:rsid w:val="006954BE"/>
    <w:rsid w:val="006961E0"/>
    <w:rsid w:val="006A0DF3"/>
    <w:rsid w:val="006A6661"/>
    <w:rsid w:val="006B606C"/>
    <w:rsid w:val="006B7AB7"/>
    <w:rsid w:val="006C424E"/>
    <w:rsid w:val="006C498B"/>
    <w:rsid w:val="006C5ADA"/>
    <w:rsid w:val="006C6A37"/>
    <w:rsid w:val="006D13B3"/>
    <w:rsid w:val="006D4702"/>
    <w:rsid w:val="006D5CCD"/>
    <w:rsid w:val="006D5EAD"/>
    <w:rsid w:val="006D7208"/>
    <w:rsid w:val="006E2863"/>
    <w:rsid w:val="006E2DA1"/>
    <w:rsid w:val="006F39EE"/>
    <w:rsid w:val="006F630F"/>
    <w:rsid w:val="006F6F94"/>
    <w:rsid w:val="00702FFA"/>
    <w:rsid w:val="007049A2"/>
    <w:rsid w:val="00711DB0"/>
    <w:rsid w:val="00712892"/>
    <w:rsid w:val="007128FF"/>
    <w:rsid w:val="00713C60"/>
    <w:rsid w:val="00714A9C"/>
    <w:rsid w:val="00715FB9"/>
    <w:rsid w:val="007255A2"/>
    <w:rsid w:val="007256A2"/>
    <w:rsid w:val="00725A04"/>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0EB8"/>
    <w:rsid w:val="00792E9A"/>
    <w:rsid w:val="00794EBA"/>
    <w:rsid w:val="007963CE"/>
    <w:rsid w:val="007A0D7E"/>
    <w:rsid w:val="007A685E"/>
    <w:rsid w:val="007A6991"/>
    <w:rsid w:val="007B25D0"/>
    <w:rsid w:val="007B4AEA"/>
    <w:rsid w:val="007B5C30"/>
    <w:rsid w:val="007D0BE2"/>
    <w:rsid w:val="007D2101"/>
    <w:rsid w:val="007D6697"/>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B8F"/>
    <w:rsid w:val="00843DB7"/>
    <w:rsid w:val="00845D5F"/>
    <w:rsid w:val="00846DFC"/>
    <w:rsid w:val="008508E7"/>
    <w:rsid w:val="00850E54"/>
    <w:rsid w:val="00854168"/>
    <w:rsid w:val="00855431"/>
    <w:rsid w:val="00855F8A"/>
    <w:rsid w:val="0085695D"/>
    <w:rsid w:val="0086078D"/>
    <w:rsid w:val="00866B33"/>
    <w:rsid w:val="00871686"/>
    <w:rsid w:val="008722D1"/>
    <w:rsid w:val="00872B02"/>
    <w:rsid w:val="00877692"/>
    <w:rsid w:val="008778B3"/>
    <w:rsid w:val="008804CF"/>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65C3"/>
    <w:rsid w:val="00907173"/>
    <w:rsid w:val="00913961"/>
    <w:rsid w:val="00914FD9"/>
    <w:rsid w:val="00916973"/>
    <w:rsid w:val="00922AEB"/>
    <w:rsid w:val="009417F6"/>
    <w:rsid w:val="00941B45"/>
    <w:rsid w:val="00943062"/>
    <w:rsid w:val="0094395A"/>
    <w:rsid w:val="009459FC"/>
    <w:rsid w:val="00946148"/>
    <w:rsid w:val="0094696E"/>
    <w:rsid w:val="0095064E"/>
    <w:rsid w:val="00960BDB"/>
    <w:rsid w:val="009613CB"/>
    <w:rsid w:val="00962488"/>
    <w:rsid w:val="00965624"/>
    <w:rsid w:val="00970D13"/>
    <w:rsid w:val="00971B03"/>
    <w:rsid w:val="00981E5B"/>
    <w:rsid w:val="0098323B"/>
    <w:rsid w:val="009904D5"/>
    <w:rsid w:val="00995DFA"/>
    <w:rsid w:val="009A21BD"/>
    <w:rsid w:val="009A38F8"/>
    <w:rsid w:val="009A4C2A"/>
    <w:rsid w:val="009A61EA"/>
    <w:rsid w:val="009B0519"/>
    <w:rsid w:val="009B0E1F"/>
    <w:rsid w:val="009B0FAA"/>
    <w:rsid w:val="009B1997"/>
    <w:rsid w:val="009B40ED"/>
    <w:rsid w:val="009C052E"/>
    <w:rsid w:val="009C0545"/>
    <w:rsid w:val="009C10CA"/>
    <w:rsid w:val="009C2EF3"/>
    <w:rsid w:val="009C507B"/>
    <w:rsid w:val="009C6F6F"/>
    <w:rsid w:val="009C74E6"/>
    <w:rsid w:val="009E5A37"/>
    <w:rsid w:val="009F3DAE"/>
    <w:rsid w:val="009F7F38"/>
    <w:rsid w:val="00A00ACB"/>
    <w:rsid w:val="00A00DF7"/>
    <w:rsid w:val="00A03B81"/>
    <w:rsid w:val="00A07304"/>
    <w:rsid w:val="00A1228D"/>
    <w:rsid w:val="00A16334"/>
    <w:rsid w:val="00A24F0E"/>
    <w:rsid w:val="00A255B6"/>
    <w:rsid w:val="00A2683D"/>
    <w:rsid w:val="00A26EAD"/>
    <w:rsid w:val="00A34E25"/>
    <w:rsid w:val="00A4340D"/>
    <w:rsid w:val="00A46BDB"/>
    <w:rsid w:val="00A5210E"/>
    <w:rsid w:val="00A6080F"/>
    <w:rsid w:val="00A62C92"/>
    <w:rsid w:val="00A64CDB"/>
    <w:rsid w:val="00A74CCC"/>
    <w:rsid w:val="00A75999"/>
    <w:rsid w:val="00A75F18"/>
    <w:rsid w:val="00A766FC"/>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E2E6F"/>
    <w:rsid w:val="00AE38D1"/>
    <w:rsid w:val="00AF10F6"/>
    <w:rsid w:val="00AF292A"/>
    <w:rsid w:val="00AF2962"/>
    <w:rsid w:val="00AF2E75"/>
    <w:rsid w:val="00B068EC"/>
    <w:rsid w:val="00B07AC4"/>
    <w:rsid w:val="00B13F81"/>
    <w:rsid w:val="00B141FB"/>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77921"/>
    <w:rsid w:val="00B81647"/>
    <w:rsid w:val="00B861F0"/>
    <w:rsid w:val="00B95090"/>
    <w:rsid w:val="00B954B6"/>
    <w:rsid w:val="00B97AEB"/>
    <w:rsid w:val="00BA48CF"/>
    <w:rsid w:val="00BA6D78"/>
    <w:rsid w:val="00BA7211"/>
    <w:rsid w:val="00BA7DBB"/>
    <w:rsid w:val="00BB08BD"/>
    <w:rsid w:val="00BB1989"/>
    <w:rsid w:val="00BB582B"/>
    <w:rsid w:val="00BC5F57"/>
    <w:rsid w:val="00BC7495"/>
    <w:rsid w:val="00BC7DA9"/>
    <w:rsid w:val="00BD6F88"/>
    <w:rsid w:val="00BE0A56"/>
    <w:rsid w:val="00BE1F35"/>
    <w:rsid w:val="00BE417E"/>
    <w:rsid w:val="00BE75BE"/>
    <w:rsid w:val="00BF160D"/>
    <w:rsid w:val="00BF2842"/>
    <w:rsid w:val="00C01DA0"/>
    <w:rsid w:val="00C03572"/>
    <w:rsid w:val="00C040CA"/>
    <w:rsid w:val="00C04E9A"/>
    <w:rsid w:val="00C07D25"/>
    <w:rsid w:val="00C153F6"/>
    <w:rsid w:val="00C1605B"/>
    <w:rsid w:val="00C2509A"/>
    <w:rsid w:val="00C2589B"/>
    <w:rsid w:val="00C31A0F"/>
    <w:rsid w:val="00C3389C"/>
    <w:rsid w:val="00C42AF1"/>
    <w:rsid w:val="00C4564D"/>
    <w:rsid w:val="00C45FBC"/>
    <w:rsid w:val="00C47946"/>
    <w:rsid w:val="00C51A70"/>
    <w:rsid w:val="00C539D7"/>
    <w:rsid w:val="00C548B2"/>
    <w:rsid w:val="00C55314"/>
    <w:rsid w:val="00C64B45"/>
    <w:rsid w:val="00C655CA"/>
    <w:rsid w:val="00C706D4"/>
    <w:rsid w:val="00C74224"/>
    <w:rsid w:val="00C760A3"/>
    <w:rsid w:val="00C77951"/>
    <w:rsid w:val="00C8032D"/>
    <w:rsid w:val="00C82BAD"/>
    <w:rsid w:val="00C82F6C"/>
    <w:rsid w:val="00C838D2"/>
    <w:rsid w:val="00C8677A"/>
    <w:rsid w:val="00C87A59"/>
    <w:rsid w:val="00C918C0"/>
    <w:rsid w:val="00C91D82"/>
    <w:rsid w:val="00C923FF"/>
    <w:rsid w:val="00C953E3"/>
    <w:rsid w:val="00CA35A9"/>
    <w:rsid w:val="00CA4FFB"/>
    <w:rsid w:val="00CA6C11"/>
    <w:rsid w:val="00CA6C2E"/>
    <w:rsid w:val="00CB08E3"/>
    <w:rsid w:val="00CB22A4"/>
    <w:rsid w:val="00CB27C1"/>
    <w:rsid w:val="00CB43D7"/>
    <w:rsid w:val="00CB7B6B"/>
    <w:rsid w:val="00CC2197"/>
    <w:rsid w:val="00CC4802"/>
    <w:rsid w:val="00CC48AB"/>
    <w:rsid w:val="00CD35E4"/>
    <w:rsid w:val="00CD50E3"/>
    <w:rsid w:val="00CD53DE"/>
    <w:rsid w:val="00CE0773"/>
    <w:rsid w:val="00CE46B2"/>
    <w:rsid w:val="00CE4E2E"/>
    <w:rsid w:val="00CF0CB4"/>
    <w:rsid w:val="00CF16F6"/>
    <w:rsid w:val="00CF1F1F"/>
    <w:rsid w:val="00CF258D"/>
    <w:rsid w:val="00D120F7"/>
    <w:rsid w:val="00D23329"/>
    <w:rsid w:val="00D23B16"/>
    <w:rsid w:val="00D26273"/>
    <w:rsid w:val="00D26428"/>
    <w:rsid w:val="00D27056"/>
    <w:rsid w:val="00D3113F"/>
    <w:rsid w:val="00D32DF6"/>
    <w:rsid w:val="00D3453B"/>
    <w:rsid w:val="00D34CA0"/>
    <w:rsid w:val="00D35D02"/>
    <w:rsid w:val="00D36463"/>
    <w:rsid w:val="00D44583"/>
    <w:rsid w:val="00D4475D"/>
    <w:rsid w:val="00D465CE"/>
    <w:rsid w:val="00D475AA"/>
    <w:rsid w:val="00D50D36"/>
    <w:rsid w:val="00D53430"/>
    <w:rsid w:val="00D61100"/>
    <w:rsid w:val="00D679EA"/>
    <w:rsid w:val="00D76EB6"/>
    <w:rsid w:val="00D824FE"/>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44C3"/>
    <w:rsid w:val="00E35395"/>
    <w:rsid w:val="00E40721"/>
    <w:rsid w:val="00E4314D"/>
    <w:rsid w:val="00E442F0"/>
    <w:rsid w:val="00E44FBC"/>
    <w:rsid w:val="00E46901"/>
    <w:rsid w:val="00E4702D"/>
    <w:rsid w:val="00E4732D"/>
    <w:rsid w:val="00E5020A"/>
    <w:rsid w:val="00E5021E"/>
    <w:rsid w:val="00E52918"/>
    <w:rsid w:val="00E618B9"/>
    <w:rsid w:val="00E73416"/>
    <w:rsid w:val="00E85969"/>
    <w:rsid w:val="00E86395"/>
    <w:rsid w:val="00E874C7"/>
    <w:rsid w:val="00E90CD2"/>
    <w:rsid w:val="00E9462D"/>
    <w:rsid w:val="00E948AD"/>
    <w:rsid w:val="00E96713"/>
    <w:rsid w:val="00EA094A"/>
    <w:rsid w:val="00EA12D8"/>
    <w:rsid w:val="00EA1F02"/>
    <w:rsid w:val="00EA5950"/>
    <w:rsid w:val="00EA7ECD"/>
    <w:rsid w:val="00EB1E51"/>
    <w:rsid w:val="00EB306B"/>
    <w:rsid w:val="00EB4B66"/>
    <w:rsid w:val="00EB4DEA"/>
    <w:rsid w:val="00EB7D01"/>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879AA"/>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3904"/>
    <w:rsid w:val="00FE4FC0"/>
    <w:rsid w:val="00FE528E"/>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uiPriority w:val="39"/>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link w:val="FooterChar"/>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1"/>
    <w:qFormat/>
    <w:rsid w:val="002D5259"/>
    <w:pPr>
      <w:ind w:left="720"/>
      <w:contextualSpacing/>
    </w:pPr>
  </w:style>
  <w:style w:type="character" w:styleId="CommentReference">
    <w:name w:val="annotation reference"/>
    <w:basedOn w:val="DefaultParagraphFont"/>
    <w:semiHidden/>
    <w:unhideWhenUsed/>
    <w:rsid w:val="00FE528E"/>
    <w:rPr>
      <w:sz w:val="16"/>
      <w:szCs w:val="16"/>
    </w:rPr>
  </w:style>
  <w:style w:type="paragraph" w:styleId="CommentText">
    <w:name w:val="annotation text"/>
    <w:basedOn w:val="Normal"/>
    <w:link w:val="CommentTextChar"/>
    <w:semiHidden/>
    <w:unhideWhenUsed/>
    <w:rsid w:val="00FE528E"/>
    <w:rPr>
      <w:sz w:val="20"/>
      <w:szCs w:val="20"/>
    </w:rPr>
  </w:style>
  <w:style w:type="character" w:customStyle="1" w:styleId="CommentTextChar">
    <w:name w:val="Comment Text Char"/>
    <w:basedOn w:val="DefaultParagraphFont"/>
    <w:link w:val="CommentText"/>
    <w:semiHidden/>
    <w:rsid w:val="00FE528E"/>
    <w:rPr>
      <w:rFonts w:eastAsia="Times New Roman"/>
    </w:rPr>
  </w:style>
  <w:style w:type="paragraph" w:styleId="CommentSubject">
    <w:name w:val="annotation subject"/>
    <w:basedOn w:val="CommentText"/>
    <w:next w:val="CommentText"/>
    <w:link w:val="CommentSubjectChar"/>
    <w:semiHidden/>
    <w:unhideWhenUsed/>
    <w:rsid w:val="00FE528E"/>
    <w:rPr>
      <w:b/>
      <w:bCs/>
    </w:rPr>
  </w:style>
  <w:style w:type="character" w:customStyle="1" w:styleId="CommentSubjectChar">
    <w:name w:val="Comment Subject Char"/>
    <w:basedOn w:val="CommentTextChar"/>
    <w:link w:val="CommentSubject"/>
    <w:semiHidden/>
    <w:rsid w:val="00FE528E"/>
    <w:rPr>
      <w:rFonts w:eastAsia="Times New Roman"/>
      <w:b/>
      <w:bCs/>
    </w:rPr>
  </w:style>
  <w:style w:type="paragraph" w:styleId="List3">
    <w:name w:val="List 3"/>
    <w:basedOn w:val="Normal"/>
    <w:rsid w:val="004F0468"/>
    <w:pPr>
      <w:ind w:left="1080" w:hanging="360"/>
    </w:pPr>
    <w:rPr>
      <w:sz w:val="20"/>
      <w:szCs w:val="20"/>
    </w:rPr>
  </w:style>
  <w:style w:type="character" w:customStyle="1" w:styleId="FooterChar">
    <w:name w:val="Footer Char"/>
    <w:basedOn w:val="DefaultParagraphFont"/>
    <w:link w:val="Footer"/>
    <w:rsid w:val="00017A63"/>
    <w:rPr>
      <w:rFonts w:eastAsia="Times New Roman"/>
      <w:sz w:val="24"/>
      <w:szCs w:val="24"/>
    </w:rPr>
  </w:style>
  <w:style w:type="character" w:styleId="UnresolvedMention">
    <w:name w:val="Unresolved Mention"/>
    <w:basedOn w:val="DefaultParagraphFont"/>
    <w:uiPriority w:val="99"/>
    <w:semiHidden/>
    <w:unhideWhenUsed/>
    <w:rsid w:val="00E344C3"/>
    <w:rPr>
      <w:color w:val="605E5C"/>
      <w:shd w:val="clear" w:color="auto" w:fill="E1DFDD"/>
    </w:rPr>
  </w:style>
  <w:style w:type="character" w:styleId="FollowedHyperlink">
    <w:name w:val="FollowedHyperlink"/>
    <w:basedOn w:val="DefaultParagraphFont"/>
    <w:semiHidden/>
    <w:unhideWhenUsed/>
    <w:rsid w:val="006F39EE"/>
    <w:rPr>
      <w:color w:val="800080" w:themeColor="followedHyperlink"/>
      <w:u w:val="single"/>
    </w:rPr>
  </w:style>
  <w:style w:type="paragraph" w:customStyle="1" w:styleId="xmsonormal">
    <w:name w:val="x_msonormal"/>
    <w:basedOn w:val="Normal"/>
    <w:rsid w:val="006961E0"/>
    <w:rPr>
      <w:rFonts w:ascii="Aptos" w:eastAsiaTheme="minorHAnsi" w:hAnsi="Apto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517">
      <w:bodyDiv w:val="1"/>
      <w:marLeft w:val="0"/>
      <w:marRight w:val="0"/>
      <w:marTop w:val="0"/>
      <w:marBottom w:val="0"/>
      <w:divBdr>
        <w:top w:val="none" w:sz="0" w:space="0" w:color="auto"/>
        <w:left w:val="none" w:sz="0" w:space="0" w:color="auto"/>
        <w:bottom w:val="none" w:sz="0" w:space="0" w:color="auto"/>
        <w:right w:val="none" w:sz="0" w:space="0" w:color="auto"/>
      </w:divBdr>
    </w:div>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47840457">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615599143">
      <w:bodyDiv w:val="1"/>
      <w:marLeft w:val="0"/>
      <w:marRight w:val="0"/>
      <w:marTop w:val="0"/>
      <w:marBottom w:val="0"/>
      <w:divBdr>
        <w:top w:val="none" w:sz="0" w:space="0" w:color="auto"/>
        <w:left w:val="none" w:sz="0" w:space="0" w:color="auto"/>
        <w:bottom w:val="none" w:sz="0" w:space="0" w:color="auto"/>
        <w:right w:val="none" w:sz="0" w:space="0" w:color="auto"/>
      </w:divBdr>
    </w:div>
    <w:div w:id="732898366">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12130196">
      <w:bodyDiv w:val="1"/>
      <w:marLeft w:val="0"/>
      <w:marRight w:val="0"/>
      <w:marTop w:val="0"/>
      <w:marBottom w:val="0"/>
      <w:divBdr>
        <w:top w:val="none" w:sz="0" w:space="0" w:color="auto"/>
        <w:left w:val="none" w:sz="0" w:space="0" w:color="auto"/>
        <w:bottom w:val="none" w:sz="0" w:space="0" w:color="auto"/>
        <w:right w:val="none" w:sz="0" w:space="0" w:color="auto"/>
      </w:divBdr>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14005551">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417939183">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566184987">
      <w:bodyDiv w:val="1"/>
      <w:marLeft w:val="0"/>
      <w:marRight w:val="0"/>
      <w:marTop w:val="0"/>
      <w:marBottom w:val="0"/>
      <w:divBdr>
        <w:top w:val="none" w:sz="0" w:space="0" w:color="auto"/>
        <w:left w:val="none" w:sz="0" w:space="0" w:color="auto"/>
        <w:bottom w:val="none" w:sz="0" w:space="0" w:color="auto"/>
        <w:right w:val="none" w:sz="0" w:space="0" w:color="auto"/>
      </w:divBdr>
    </w:div>
    <w:div w:id="1578242076">
      <w:bodyDiv w:val="1"/>
      <w:marLeft w:val="0"/>
      <w:marRight w:val="0"/>
      <w:marTop w:val="0"/>
      <w:marBottom w:val="0"/>
      <w:divBdr>
        <w:top w:val="none" w:sz="0" w:space="0" w:color="auto"/>
        <w:left w:val="none" w:sz="0" w:space="0" w:color="auto"/>
        <w:bottom w:val="none" w:sz="0" w:space="0" w:color="auto"/>
        <w:right w:val="none" w:sz="0" w:space="0" w:color="auto"/>
      </w:divBdr>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674987186">
      <w:bodyDiv w:val="1"/>
      <w:marLeft w:val="0"/>
      <w:marRight w:val="0"/>
      <w:marTop w:val="0"/>
      <w:marBottom w:val="0"/>
      <w:divBdr>
        <w:top w:val="none" w:sz="0" w:space="0" w:color="auto"/>
        <w:left w:val="none" w:sz="0" w:space="0" w:color="auto"/>
        <w:bottom w:val="none" w:sz="0" w:space="0" w:color="auto"/>
        <w:right w:val="none" w:sz="0" w:space="0" w:color="auto"/>
      </w:divBdr>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713846983">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58477734">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lay.google.com/store/apps/details?id=com.healthstream.cloudc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tunes.apple.com/us/app/cloudcme/id624053130?mt=8"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tuhsc.cloud-cme.com"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www.ttuhsc.edu/medicine/continuing-medical-educ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CED7-D702-4674-9442-07AE17B7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1331</Words>
  <Characters>10712</Characters>
  <Application>Microsoft Office Word</Application>
  <DocSecurity>0</DocSecurity>
  <Lines>89</Lines>
  <Paragraphs>24</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Turpin, Jolene</cp:lastModifiedBy>
  <cp:revision>2</cp:revision>
  <cp:lastPrinted>2026-07-14T19:57:00Z</cp:lastPrinted>
  <dcterms:created xsi:type="dcterms:W3CDTF">2026-08-27T16:11:00Z</dcterms:created>
  <dcterms:modified xsi:type="dcterms:W3CDTF">2026-08-27T16:11:00Z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y fmtid="{D5CDD505-2E9C-101B-9397-08002B2CF9AE}" pid="3" name="MSIP_Label_defa4170-0d19-0005-0004-bc88714345d2_Enabled">
    <vt:lpwstr>true</vt:lpwstr>
  </property>
  <property fmtid="{D5CDD505-2E9C-101B-9397-08002B2CF9AE}" pid="4" name="MSIP_Label_defa4170-0d19-0005-0004-bc88714345d2_SetDate">
    <vt:lpwstr>2026-05-01T15:54:42Z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c482b14c-f88f-46c0-8c4a-81de1ffc5704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